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77ABE" w14:textId="65DD3AC0" w:rsidR="00EA26DB" w:rsidRDefault="00EA26DB" w:rsidP="00EA26DB">
      <w:pPr>
        <w:spacing w:after="200" w:line="276" w:lineRule="auto"/>
        <w:rPr>
          <w:rFonts w:ascii="Calibri" w:eastAsia="Calibri" w:hAnsi="Calibri"/>
          <w:color w:val="000000"/>
          <w:sz w:val="36"/>
          <w:szCs w:val="36"/>
          <w:lang w:eastAsia="en-US"/>
        </w:rPr>
      </w:pPr>
      <w:r w:rsidRPr="5BF40A60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>Mal for prosjektbeskrivelse</w:t>
      </w:r>
      <w:r w:rsidR="00071F4E" w:rsidRPr="5BF40A60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 xml:space="preserve"> </w:t>
      </w:r>
      <w:r>
        <w:br/>
      </w:r>
      <w:r w:rsidR="33CDB7B4" w:rsidRPr="5BF40A60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 xml:space="preserve">PES Horisont Europa </w:t>
      </w:r>
      <w:r w:rsidR="00071F4E" w:rsidRPr="5BF40A60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>rammebevilgning 202</w:t>
      </w:r>
      <w:r w:rsidR="001B7817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>5</w:t>
      </w:r>
      <w:r w:rsidR="008165B5" w:rsidRPr="5BF40A60">
        <w:rPr>
          <w:rFonts w:ascii="Calibri" w:eastAsia="Calibri" w:hAnsi="Calibri"/>
          <w:color w:val="000000" w:themeColor="text1"/>
          <w:sz w:val="36"/>
          <w:szCs w:val="36"/>
          <w:lang w:eastAsia="en-US"/>
        </w:rPr>
        <w:t>–</w:t>
      </w:r>
      <w:r w:rsidR="00130868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>202</w:t>
      </w:r>
      <w:r w:rsidR="001B7817">
        <w:rPr>
          <w:rFonts w:ascii="Calibri" w:eastAsia="Calibri" w:hAnsi="Calibri"/>
          <w:b/>
          <w:bCs/>
          <w:color w:val="000000" w:themeColor="text1"/>
          <w:sz w:val="40"/>
          <w:szCs w:val="40"/>
          <w:lang w:eastAsia="en-US"/>
        </w:rPr>
        <w:t>7</w:t>
      </w:r>
      <w:r>
        <w:br/>
      </w:r>
      <w:r w:rsidRPr="5BF40A60">
        <w:rPr>
          <w:rFonts w:ascii="Calibri" w:eastAsia="Calibri" w:hAnsi="Calibri"/>
          <w:color w:val="000000" w:themeColor="text1"/>
          <w:sz w:val="36"/>
          <w:szCs w:val="36"/>
          <w:lang w:eastAsia="en-US"/>
        </w:rPr>
        <w:t xml:space="preserve">Koordinerings- og støtteaktivitet </w:t>
      </w:r>
    </w:p>
    <w:p w14:paraId="7362C7C8" w14:textId="5A8931AD" w:rsidR="00EA26DB" w:rsidRPr="00FD5C29" w:rsidRDefault="00EA26DB" w:rsidP="3736D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</w:pPr>
      <w:r w:rsidRPr="3736D771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>Utfylling:</w:t>
      </w:r>
    </w:p>
    <w:p w14:paraId="216B7DDB" w14:textId="3E47FF76" w:rsidR="00EA26DB" w:rsidRPr="00AF57C4" w:rsidRDefault="00EA26DB" w:rsidP="3736D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</w:pPr>
      <w:r w:rsidRPr="3736D771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Denne malen skal benyttes. Vedlegget skal lastes opp i det elektroniske søknadsskjemaet i PDF-format. </w:t>
      </w:r>
      <w:r w:rsidRPr="3736D771">
        <w:rPr>
          <w:rFonts w:ascii="Calibri" w:eastAsia="Calibri" w:hAnsi="Calibri"/>
          <w:b/>
          <w:bCs/>
          <w:i/>
          <w:iCs/>
          <w:color w:val="FF0000"/>
          <w:sz w:val="18"/>
          <w:szCs w:val="18"/>
          <w:lang w:eastAsia="en-US"/>
        </w:rPr>
        <w:t xml:space="preserve">All kursivskrift og rammene i denne malen er støttetekst og skal slettes i det endelige dokumentet. </w:t>
      </w:r>
      <w:r w:rsidRPr="3736D771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Alle punkter skal besvares. Rekkefølgen i malen skal følges. Prosjektbeskrivelsen skal utfylle informasjon gitt i den elektroniske søknaden du oppretter på Mitt nettsted. Nettsider eller andre dokumenter, </w:t>
      </w:r>
      <w:r w:rsidRPr="00AF57C4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>som det vises til eller lenkes til, vil ikke bli vurdert i søknadsbehandlingen.</w:t>
      </w:r>
    </w:p>
    <w:p w14:paraId="44F9C243" w14:textId="248EA810" w:rsidR="003A1DDF" w:rsidRPr="00FD5C29" w:rsidRDefault="00EA26DB" w:rsidP="3736D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="Calibri" w:eastAsia="Calibri" w:hAnsi="Calibri"/>
          <w:b/>
          <w:bCs/>
          <w:i/>
          <w:iCs/>
          <w:color w:val="000000"/>
          <w:sz w:val="18"/>
          <w:szCs w:val="18"/>
          <w:lang w:eastAsia="en-US"/>
        </w:rPr>
      </w:pPr>
      <w:r w:rsidRPr="00AF57C4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>Omfang: Dokumentet kan være på maksimalt</w:t>
      </w:r>
      <w:r w:rsidR="00593560" w:rsidRPr="00AF57C4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 </w:t>
      </w:r>
      <w:r w:rsidR="00FB7464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>5</w:t>
      </w:r>
      <w:r w:rsidRPr="00AF57C4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 sider</w:t>
      </w:r>
      <w:r w:rsidRPr="3736D771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>, og teksten må være fontstørrelse 11 og fonttype Times New Roman, Arial eller Calibri. For referanser, figurer og tabellinnhold kan det brukes fontstørrelse 9.</w:t>
      </w:r>
      <w:r w:rsidR="003A1DDF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I tillegg til denne prosjektbeskrivelsen, kan </w:t>
      </w:r>
      <w:r w:rsidR="00055DF3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separat søknadsoversikt lastes opp </w:t>
      </w:r>
      <w:r w:rsidR="00172876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>som eget vedlegg.</w:t>
      </w:r>
    </w:p>
    <w:p w14:paraId="7D96D723" w14:textId="49AB56E4" w:rsidR="00EA26DB" w:rsidRPr="00FD5C29" w:rsidRDefault="00EA26DB" w:rsidP="4C0F5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59" w:lineRule="auto"/>
        <w:rPr>
          <w:rFonts w:ascii="Calibri" w:eastAsia="Calibri" w:hAnsi="Calibri"/>
          <w:b/>
          <w:bCs/>
          <w:i/>
          <w:iCs/>
          <w:color w:val="000000"/>
          <w:sz w:val="18"/>
          <w:szCs w:val="18"/>
          <w:lang w:eastAsia="en-US"/>
        </w:rPr>
      </w:pPr>
      <w:r w:rsidRPr="4C0F5B66">
        <w:rPr>
          <w:rFonts w:ascii="Calibri" w:eastAsia="Calibri" w:hAnsi="Calibri"/>
          <w:b/>
          <w:bCs/>
          <w:i/>
          <w:iCs/>
          <w:color w:val="000000" w:themeColor="text1"/>
          <w:sz w:val="18"/>
          <w:szCs w:val="18"/>
          <w:lang w:eastAsia="en-US"/>
        </w:rPr>
        <w:t xml:space="preserve">Språk: Norsk </w:t>
      </w:r>
    </w:p>
    <w:p w14:paraId="0A769CBE" w14:textId="2C238C5C" w:rsidR="009B3A30" w:rsidRPr="009B3A30" w:rsidRDefault="009B3A30" w:rsidP="00D838C3">
      <w:pPr>
        <w:pStyle w:val="Overskrift2"/>
        <w:rPr>
          <w:rFonts w:asciiTheme="minorHAnsi" w:hAnsiTheme="minorHAnsi"/>
          <w:color w:val="000000" w:themeColor="text1"/>
          <w:sz w:val="22"/>
          <w:szCs w:val="22"/>
        </w:rPr>
      </w:pPr>
      <w:r w:rsidRPr="00400CB3">
        <w:rPr>
          <w:rStyle w:val="Sterk"/>
        </w:rPr>
        <w:t xml:space="preserve">Følgende punkter må besvares </w:t>
      </w:r>
    </w:p>
    <w:p w14:paraId="74F8608A" w14:textId="595B4980" w:rsidR="00E24DE1" w:rsidRPr="00BE519C" w:rsidRDefault="00BE56AA" w:rsidP="00B37314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51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Status for </w:t>
      </w:r>
      <w:r w:rsidR="00933283" w:rsidRPr="00BE51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deltakelse</w:t>
      </w:r>
      <w:r w:rsidR="00976EAE" w:rsidRPr="00BE51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Horisont Europ</w:t>
      </w:r>
      <w:r w:rsidR="00E24DE1" w:rsidRPr="00BE519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311AD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2244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2DA375A4" w14:textId="42D223A7" w:rsidR="00364FD6" w:rsidRDefault="00E115F0" w:rsidP="35C4F36B">
      <w:pPr>
        <w:pStyle w:val="Ingenmellomrom"/>
        <w:rPr>
          <w:i/>
          <w:color w:val="000000" w:themeColor="text1"/>
        </w:rPr>
      </w:pPr>
      <w:r w:rsidRPr="4BB6E5B8">
        <w:rPr>
          <w:i/>
          <w:color w:val="000000" w:themeColor="text1"/>
        </w:rPr>
        <w:t xml:space="preserve">Beskriv status for institusjonens nåværende deltakelse i Horisont </w:t>
      </w:r>
      <w:r w:rsidR="00933283" w:rsidRPr="4BB6E5B8">
        <w:rPr>
          <w:i/>
          <w:color w:val="000000" w:themeColor="text1"/>
        </w:rPr>
        <w:t>Europa</w:t>
      </w:r>
      <w:r w:rsidR="00521BD7" w:rsidRPr="4BB6E5B8">
        <w:rPr>
          <w:i/>
          <w:color w:val="000000" w:themeColor="text1"/>
        </w:rPr>
        <w:t>, inkludert partnerskapene</w:t>
      </w:r>
      <w:r w:rsidR="00750D35" w:rsidRPr="4BB6E5B8">
        <w:rPr>
          <w:i/>
          <w:color w:val="000000" w:themeColor="text1"/>
        </w:rPr>
        <w:t>.</w:t>
      </w:r>
      <w:r w:rsidR="000A6CF9">
        <w:rPr>
          <w:i/>
          <w:color w:val="000000" w:themeColor="text1"/>
        </w:rPr>
        <w:br/>
      </w:r>
    </w:p>
    <w:p w14:paraId="43F5ABF1" w14:textId="1C3E8CEF" w:rsidR="000A6CF9" w:rsidRPr="000A6CF9" w:rsidRDefault="00750D35" w:rsidP="008F2CF8">
      <w:pPr>
        <w:pStyle w:val="Ingenmellomrom"/>
        <w:keepNext/>
        <w:numPr>
          <w:ilvl w:val="0"/>
          <w:numId w:val="27"/>
        </w:numPr>
        <w:rPr>
          <w:rStyle w:val="Sterk"/>
          <w:rFonts w:eastAsia="Calibri"/>
        </w:rPr>
      </w:pPr>
      <w:r w:rsidRPr="000A6CF9">
        <w:rPr>
          <w:i/>
          <w:color w:val="000000" w:themeColor="text1"/>
        </w:rPr>
        <w:t xml:space="preserve"> </w:t>
      </w:r>
      <w:r w:rsidR="37BAA946" w:rsidRPr="39E88CCB">
        <w:rPr>
          <w:rStyle w:val="Sterk"/>
        </w:rPr>
        <w:t xml:space="preserve">Deltakelse i prosjektforslag </w:t>
      </w:r>
      <w:r w:rsidR="37BAA946" w:rsidRPr="0BF18F9F">
        <w:rPr>
          <w:rStyle w:val="Sterk"/>
        </w:rPr>
        <w:t>så</w:t>
      </w:r>
      <w:r w:rsidR="029EF443" w:rsidRPr="0BF18F9F">
        <w:rPr>
          <w:rStyle w:val="Sterk"/>
        </w:rPr>
        <w:t xml:space="preserve"> </w:t>
      </w:r>
      <w:r w:rsidR="37BAA946" w:rsidRPr="0BF18F9F">
        <w:rPr>
          <w:rStyle w:val="Sterk"/>
        </w:rPr>
        <w:t>langt</w:t>
      </w:r>
      <w:r w:rsidR="37BAA946" w:rsidRPr="095B64C4">
        <w:rPr>
          <w:rStyle w:val="Sterk"/>
        </w:rPr>
        <w:t xml:space="preserve"> i</w:t>
      </w:r>
      <w:r w:rsidR="37BAA946" w:rsidRPr="39E88CCB">
        <w:rPr>
          <w:rStyle w:val="Sterk"/>
        </w:rPr>
        <w:t xml:space="preserve"> Horisont Europa</w:t>
      </w:r>
    </w:p>
    <w:p w14:paraId="008B8324" w14:textId="77777777" w:rsidR="000A6CF9" w:rsidRDefault="000A6CF9" w:rsidP="000A6CF9">
      <w:pPr>
        <w:pStyle w:val="Ingenmellomrom"/>
        <w:rPr>
          <w:i/>
          <w:color w:val="000000" w:themeColor="text1"/>
        </w:rPr>
      </w:pPr>
      <w:r w:rsidRPr="56AF6BDA">
        <w:rPr>
          <w:i/>
          <w:iCs/>
          <w:color w:val="000000" w:themeColor="text1"/>
        </w:rPr>
        <w:t xml:space="preserve">For å regne ut </w:t>
      </w:r>
      <w:r w:rsidRPr="1E97A19D">
        <w:rPr>
          <w:i/>
          <w:iCs/>
          <w:color w:val="000000" w:themeColor="text1"/>
        </w:rPr>
        <w:t xml:space="preserve">indikatoren som </w:t>
      </w:r>
      <w:r w:rsidRPr="58DEE5DD">
        <w:rPr>
          <w:i/>
          <w:iCs/>
          <w:color w:val="000000" w:themeColor="text1"/>
        </w:rPr>
        <w:t xml:space="preserve">blir brukt til </w:t>
      </w:r>
      <w:r>
        <w:rPr>
          <w:i/>
          <w:iCs/>
          <w:color w:val="000000" w:themeColor="text1"/>
        </w:rPr>
        <w:t>å fordele PES-</w:t>
      </w:r>
      <w:r w:rsidRPr="19188240">
        <w:rPr>
          <w:i/>
          <w:iCs/>
          <w:color w:val="000000" w:themeColor="text1"/>
        </w:rPr>
        <w:t xml:space="preserve">midlene </w:t>
      </w:r>
      <w:r w:rsidRPr="3771E973">
        <w:rPr>
          <w:i/>
          <w:iCs/>
          <w:color w:val="000000" w:themeColor="text1"/>
        </w:rPr>
        <w:t xml:space="preserve">vil Forskningsrådets </w:t>
      </w:r>
      <w:r w:rsidRPr="0D09A1BA">
        <w:rPr>
          <w:i/>
          <w:iCs/>
          <w:color w:val="000000" w:themeColor="text1"/>
        </w:rPr>
        <w:t>selv</w:t>
      </w:r>
      <w:r w:rsidRPr="4BB6E5B8">
        <w:rPr>
          <w:i/>
          <w:color w:val="000000" w:themeColor="text1"/>
        </w:rPr>
        <w:t xml:space="preserve"> innhente statistikk fra </w:t>
      </w:r>
      <w:r w:rsidRPr="0F59C9B9">
        <w:rPr>
          <w:i/>
          <w:iCs/>
          <w:color w:val="000000" w:themeColor="text1"/>
        </w:rPr>
        <w:t>Ecorda</w:t>
      </w:r>
      <w:r w:rsidRPr="4BB6E5B8">
        <w:rPr>
          <w:i/>
          <w:color w:val="000000" w:themeColor="text1"/>
        </w:rPr>
        <w:t xml:space="preserve"> over deltakelse i Horisont Europa-utlysninger. Dere må selv oppgi informasjon </w:t>
      </w:r>
      <w:r w:rsidRPr="4BB6E5B8">
        <w:rPr>
          <w:i/>
          <w:iCs/>
          <w:color w:val="000000" w:themeColor="text1"/>
        </w:rPr>
        <w:t>som</w:t>
      </w:r>
      <w:r w:rsidRPr="4BB6E5B8">
        <w:rPr>
          <w:i/>
          <w:color w:val="000000" w:themeColor="text1"/>
        </w:rPr>
        <w:t xml:space="preserve"> gjelder deltakelse i samfinansierte partnerskap (</w:t>
      </w:r>
      <w:r w:rsidRPr="32486853">
        <w:rPr>
          <w:i/>
          <w:iCs/>
          <w:color w:val="000000" w:themeColor="text1"/>
        </w:rPr>
        <w:t>Cofund</w:t>
      </w:r>
      <w:r w:rsidRPr="4BB6E5B8">
        <w:rPr>
          <w:i/>
          <w:color w:val="000000" w:themeColor="text1"/>
        </w:rPr>
        <w:t xml:space="preserve"> og </w:t>
      </w:r>
      <w:r w:rsidRPr="71C8CD06">
        <w:rPr>
          <w:i/>
          <w:iCs/>
          <w:color w:val="000000" w:themeColor="text1"/>
        </w:rPr>
        <w:t>ERAnet</w:t>
      </w:r>
      <w:r w:rsidRPr="209E8E3C">
        <w:rPr>
          <w:i/>
          <w:iCs/>
          <w:color w:val="000000" w:themeColor="text1"/>
        </w:rPr>
        <w:t xml:space="preserve">) </w:t>
      </w:r>
      <w:r w:rsidRPr="76B6A921">
        <w:rPr>
          <w:i/>
          <w:iCs/>
          <w:color w:val="000000" w:themeColor="text1"/>
        </w:rPr>
        <w:t xml:space="preserve">som ikke kommer med </w:t>
      </w:r>
      <w:r w:rsidRPr="7FE45B7C">
        <w:rPr>
          <w:i/>
          <w:iCs/>
          <w:color w:val="000000" w:themeColor="text1"/>
        </w:rPr>
        <w:t>i Ecorda-</w:t>
      </w:r>
      <w:r w:rsidRPr="1626FB4F">
        <w:rPr>
          <w:i/>
          <w:iCs/>
          <w:color w:val="000000" w:themeColor="text1"/>
        </w:rPr>
        <w:t xml:space="preserve">statistikken fordi </w:t>
      </w:r>
      <w:r w:rsidRPr="7658BA7E">
        <w:rPr>
          <w:i/>
          <w:iCs/>
          <w:color w:val="000000" w:themeColor="text1"/>
        </w:rPr>
        <w:t xml:space="preserve">de blir </w:t>
      </w:r>
      <w:r w:rsidRPr="1497B38C">
        <w:rPr>
          <w:i/>
          <w:iCs/>
          <w:color w:val="000000" w:themeColor="text1"/>
        </w:rPr>
        <w:t xml:space="preserve">utlyst </w:t>
      </w:r>
      <w:r w:rsidRPr="7BBEC9E9">
        <w:rPr>
          <w:i/>
          <w:iCs/>
          <w:color w:val="000000" w:themeColor="text1"/>
        </w:rPr>
        <w:t xml:space="preserve">nasjonalt. </w:t>
      </w:r>
      <w:r>
        <w:rPr>
          <w:i/>
          <w:iCs/>
          <w:color w:val="000000" w:themeColor="text1"/>
        </w:rPr>
        <w:t xml:space="preserve">Legg ved egen oversikt over disse søknadene. </w:t>
      </w:r>
    </w:p>
    <w:p w14:paraId="0332BE18" w14:textId="77777777" w:rsidR="000A6CF9" w:rsidRDefault="000A6CF9" w:rsidP="000A6CF9">
      <w:pPr>
        <w:pStyle w:val="Ingenmellomrom"/>
        <w:rPr>
          <w:rFonts w:cstheme="minorHAnsi"/>
          <w:i/>
          <w:iCs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255"/>
      </w:tblGrid>
      <w:tr w:rsidR="000A6CF9" w14:paraId="4BC26F11" w14:textId="77777777" w:rsidTr="00EB5255">
        <w:tc>
          <w:tcPr>
            <w:tcW w:w="3114" w:type="dxa"/>
          </w:tcPr>
          <w:p w14:paraId="4CB3532B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  <w:r>
              <w:rPr>
                <w:rFonts w:eastAsia="Calibri" w:cs="Calibri"/>
                <w:i/>
                <w:iCs/>
                <w:color w:val="000000" w:themeColor="text1"/>
              </w:rPr>
              <w:t xml:space="preserve">Antall søknader sendt til samfinansierte partnerskap (Cofund, </w:t>
            </w:r>
            <w:r w:rsidRPr="4B8ED0B4">
              <w:rPr>
                <w:rFonts w:eastAsia="Calibri" w:cs="Calibri"/>
                <w:i/>
                <w:iCs/>
                <w:color w:val="000000" w:themeColor="text1"/>
              </w:rPr>
              <w:t>ERAnet</w:t>
            </w:r>
            <w:r>
              <w:rPr>
                <w:rFonts w:eastAsia="Calibri" w:cs="Calibri"/>
                <w:i/>
                <w:iCs/>
                <w:color w:val="000000" w:themeColor="text1"/>
              </w:rPr>
              <w:t xml:space="preserve">) </w:t>
            </w:r>
          </w:p>
        </w:tc>
        <w:tc>
          <w:tcPr>
            <w:tcW w:w="2693" w:type="dxa"/>
          </w:tcPr>
          <w:p w14:paraId="168A83A8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  <w:r>
              <w:rPr>
                <w:rFonts w:eastAsia="Calibri" w:cs="Calibri"/>
                <w:i/>
                <w:iCs/>
                <w:color w:val="000000" w:themeColor="text1"/>
              </w:rPr>
              <w:t xml:space="preserve">Antall søknader innvilget i samfinansierte partnerskap (Cofund, </w:t>
            </w:r>
            <w:r w:rsidRPr="4B8ED0B4">
              <w:rPr>
                <w:rFonts w:eastAsia="Calibri" w:cs="Calibri"/>
                <w:i/>
                <w:iCs/>
                <w:color w:val="000000" w:themeColor="text1"/>
              </w:rPr>
              <w:t>ERAnet</w:t>
            </w:r>
            <w:r>
              <w:rPr>
                <w:rFonts w:eastAsia="Calibri" w:cs="Calibri"/>
                <w:i/>
                <w:iCs/>
                <w:color w:val="000000" w:themeColor="text1"/>
              </w:rPr>
              <w:t>)</w:t>
            </w:r>
          </w:p>
        </w:tc>
        <w:tc>
          <w:tcPr>
            <w:tcW w:w="3255" w:type="dxa"/>
          </w:tcPr>
          <w:p w14:paraId="5AE985E4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  <w:r>
              <w:rPr>
                <w:rFonts w:eastAsia="Calibri" w:cs="Calibri"/>
                <w:i/>
                <w:iCs/>
                <w:color w:val="000000" w:themeColor="text1"/>
              </w:rPr>
              <w:t xml:space="preserve">Økonomisk retur i EURO fra samfinansierte partnerskap (Cofund, </w:t>
            </w:r>
            <w:r w:rsidRPr="55C22708">
              <w:rPr>
                <w:rFonts w:eastAsia="Calibri" w:cs="Calibri"/>
                <w:i/>
                <w:iCs/>
                <w:color w:val="000000" w:themeColor="text1"/>
              </w:rPr>
              <w:t>ERAnet</w:t>
            </w:r>
            <w:r>
              <w:rPr>
                <w:rFonts w:eastAsia="Calibri" w:cs="Calibri"/>
                <w:i/>
                <w:iCs/>
                <w:color w:val="000000" w:themeColor="text1"/>
              </w:rPr>
              <w:t>) som budsjettert i søknad</w:t>
            </w:r>
          </w:p>
        </w:tc>
      </w:tr>
      <w:tr w:rsidR="000A6CF9" w14:paraId="04513E66" w14:textId="77777777" w:rsidTr="00EB5255">
        <w:tc>
          <w:tcPr>
            <w:tcW w:w="3114" w:type="dxa"/>
          </w:tcPr>
          <w:p w14:paraId="7D2BC6F3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</w:p>
        </w:tc>
        <w:tc>
          <w:tcPr>
            <w:tcW w:w="2693" w:type="dxa"/>
          </w:tcPr>
          <w:p w14:paraId="137C4813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</w:p>
        </w:tc>
        <w:tc>
          <w:tcPr>
            <w:tcW w:w="3255" w:type="dxa"/>
          </w:tcPr>
          <w:p w14:paraId="21E5B4AE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</w:p>
        </w:tc>
      </w:tr>
      <w:tr w:rsidR="000A6CF9" w14:paraId="4C023A6E" w14:textId="77777777" w:rsidTr="00EB5255">
        <w:tc>
          <w:tcPr>
            <w:tcW w:w="3114" w:type="dxa"/>
          </w:tcPr>
          <w:p w14:paraId="3BD37199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</w:p>
        </w:tc>
        <w:tc>
          <w:tcPr>
            <w:tcW w:w="2693" w:type="dxa"/>
          </w:tcPr>
          <w:p w14:paraId="39B9CA4E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</w:p>
        </w:tc>
        <w:tc>
          <w:tcPr>
            <w:tcW w:w="3255" w:type="dxa"/>
          </w:tcPr>
          <w:p w14:paraId="2792F65E" w14:textId="77777777" w:rsidR="000A6CF9" w:rsidRDefault="000A6CF9" w:rsidP="00EB5255">
            <w:pPr>
              <w:pStyle w:val="Ingenmellomrom"/>
              <w:rPr>
                <w:rFonts w:eastAsia="Calibri" w:cs="Calibri"/>
                <w:i/>
                <w:iCs/>
                <w:color w:val="000000" w:themeColor="text1"/>
              </w:rPr>
            </w:pPr>
          </w:p>
        </w:tc>
      </w:tr>
    </w:tbl>
    <w:p w14:paraId="37329D57" w14:textId="77777777" w:rsidR="00364FD6" w:rsidRDefault="00364FD6" w:rsidP="0092244F">
      <w:pPr>
        <w:pStyle w:val="Ingenmellomrom"/>
        <w:rPr>
          <w:rFonts w:cstheme="minorHAnsi"/>
          <w:i/>
          <w:iCs/>
          <w:color w:val="000000" w:themeColor="text1"/>
        </w:rPr>
      </w:pPr>
    </w:p>
    <w:p w14:paraId="3B40AA2A" w14:textId="6109E46B" w:rsidR="00300EC6" w:rsidRPr="00300EC6" w:rsidRDefault="00300EC6" w:rsidP="00300EC6">
      <w:pPr>
        <w:pStyle w:val="Ingenmellomrom"/>
        <w:numPr>
          <w:ilvl w:val="0"/>
          <w:numId w:val="27"/>
        </w:numPr>
        <w:rPr>
          <w:i/>
          <w:i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Ambisjoner for den siste treårsperioden </w:t>
      </w:r>
    </w:p>
    <w:p w14:paraId="1D67752F" w14:textId="41AD952D" w:rsidR="0092244F" w:rsidRDefault="00750D35" w:rsidP="00300EC6">
      <w:pPr>
        <w:pStyle w:val="Ingenmellomrom"/>
        <w:rPr>
          <w:i/>
          <w:iCs/>
          <w:color w:val="000000" w:themeColor="text1"/>
        </w:rPr>
      </w:pPr>
      <w:r w:rsidRPr="665F1B3F">
        <w:rPr>
          <w:i/>
          <w:color w:val="000000" w:themeColor="text1"/>
        </w:rPr>
        <w:t xml:space="preserve">Gjør rede for </w:t>
      </w:r>
      <w:r w:rsidR="0092244F">
        <w:rPr>
          <w:i/>
          <w:iCs/>
          <w:color w:val="000000" w:themeColor="text1"/>
        </w:rPr>
        <w:t xml:space="preserve">institusjonens </w:t>
      </w:r>
      <w:r w:rsidR="0092244F" w:rsidRPr="00BA2ABB">
        <w:rPr>
          <w:i/>
          <w:iCs/>
          <w:color w:val="000000" w:themeColor="text1"/>
        </w:rPr>
        <w:t>potensial</w:t>
      </w:r>
      <w:r w:rsidR="009340B3">
        <w:rPr>
          <w:i/>
          <w:iCs/>
          <w:color w:val="000000" w:themeColor="text1"/>
        </w:rPr>
        <w:t xml:space="preserve"> og ambisjoner </w:t>
      </w:r>
      <w:r w:rsidR="004D23D4">
        <w:rPr>
          <w:i/>
          <w:iCs/>
          <w:color w:val="000000" w:themeColor="text1"/>
        </w:rPr>
        <w:t>for den siste programperioden</w:t>
      </w:r>
      <w:r w:rsidR="009340B3">
        <w:rPr>
          <w:i/>
          <w:iCs/>
          <w:color w:val="000000" w:themeColor="text1"/>
        </w:rPr>
        <w:t xml:space="preserve">, og i hvilken grad den vil skille seg fra de fire første årene av Horisont Europa. </w:t>
      </w:r>
      <w:r w:rsidR="0092244F" w:rsidRPr="00BA2ABB">
        <w:rPr>
          <w:i/>
          <w:iCs/>
          <w:color w:val="000000" w:themeColor="text1"/>
        </w:rPr>
        <w:t xml:space="preserve"> </w:t>
      </w:r>
    </w:p>
    <w:p w14:paraId="106DEF04" w14:textId="77777777" w:rsidR="003454CA" w:rsidRDefault="003454CA" w:rsidP="00300EC6">
      <w:pPr>
        <w:pStyle w:val="Ingenmellomrom"/>
        <w:rPr>
          <w:i/>
          <w:iCs/>
          <w:color w:val="000000" w:themeColor="text1"/>
        </w:rPr>
      </w:pPr>
    </w:p>
    <w:p w14:paraId="3434A610" w14:textId="6D0564EC" w:rsidR="6889B039" w:rsidRPr="001721BD" w:rsidRDefault="003C0F34" w:rsidP="00A40FFD">
      <w:pPr>
        <w:pStyle w:val="Ingenmellomrom"/>
        <w:keepNext/>
        <w:numPr>
          <w:ilvl w:val="0"/>
          <w:numId w:val="27"/>
        </w:numPr>
        <w:ind w:left="357" w:hanging="357"/>
        <w:rPr>
          <w:rStyle w:val="Sterk"/>
          <w:rFonts w:eastAsia="Calibri"/>
        </w:rPr>
      </w:pPr>
      <w:r>
        <w:rPr>
          <w:rStyle w:val="Sterk"/>
        </w:rPr>
        <w:t xml:space="preserve">Deltakelse i </w:t>
      </w:r>
      <w:r w:rsidR="6889B039" w:rsidRPr="001721BD">
        <w:rPr>
          <w:rStyle w:val="Sterk"/>
        </w:rPr>
        <w:t>prosjektforslag</w:t>
      </w:r>
      <w:r>
        <w:rPr>
          <w:rStyle w:val="Sterk"/>
        </w:rPr>
        <w:t xml:space="preserve"> </w:t>
      </w:r>
      <w:r w:rsidR="007A49FB">
        <w:rPr>
          <w:rStyle w:val="Sterk"/>
        </w:rPr>
        <w:t>i de</w:t>
      </w:r>
      <w:r>
        <w:rPr>
          <w:rStyle w:val="Sterk"/>
        </w:rPr>
        <w:t xml:space="preserve">n siste </w:t>
      </w:r>
      <w:r w:rsidR="007A49FB">
        <w:rPr>
          <w:rStyle w:val="Sterk"/>
        </w:rPr>
        <w:t>delen av Horisont Europa</w:t>
      </w:r>
    </w:p>
    <w:p w14:paraId="293699B8" w14:textId="3A13BB7E" w:rsidR="00D61A8D" w:rsidRDefault="00860967" w:rsidP="00AF0FCE">
      <w:pPr>
        <w:pStyle w:val="Ingenmellomrom"/>
        <w:jc w:val="both"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Ettersom arbeidsprogramme</w:t>
      </w:r>
      <w:r w:rsidR="00A1162E">
        <w:rPr>
          <w:i/>
          <w:iCs/>
          <w:color w:val="000000" w:themeColor="text1"/>
        </w:rPr>
        <w:t xml:space="preserve">ne for 2026 og 2027 </w:t>
      </w:r>
      <w:r>
        <w:rPr>
          <w:i/>
          <w:iCs/>
          <w:color w:val="000000" w:themeColor="text1"/>
        </w:rPr>
        <w:t xml:space="preserve">ikke er </w:t>
      </w:r>
      <w:r w:rsidR="00403913">
        <w:rPr>
          <w:i/>
          <w:iCs/>
          <w:color w:val="000000" w:themeColor="text1"/>
        </w:rPr>
        <w:t>formelt publi</w:t>
      </w:r>
      <w:r w:rsidR="000933C9">
        <w:rPr>
          <w:i/>
          <w:iCs/>
          <w:color w:val="000000" w:themeColor="text1"/>
        </w:rPr>
        <w:t>s</w:t>
      </w:r>
      <w:r w:rsidR="00403913">
        <w:rPr>
          <w:i/>
          <w:iCs/>
          <w:color w:val="000000" w:themeColor="text1"/>
        </w:rPr>
        <w:t xml:space="preserve">ert </w:t>
      </w:r>
      <w:r>
        <w:rPr>
          <w:i/>
          <w:iCs/>
          <w:color w:val="000000" w:themeColor="text1"/>
        </w:rPr>
        <w:t xml:space="preserve">når </w:t>
      </w:r>
      <w:r w:rsidR="00403913">
        <w:rPr>
          <w:i/>
          <w:iCs/>
          <w:color w:val="000000" w:themeColor="text1"/>
        </w:rPr>
        <w:t>PES-</w:t>
      </w:r>
      <w:r>
        <w:rPr>
          <w:i/>
          <w:iCs/>
          <w:color w:val="000000" w:themeColor="text1"/>
        </w:rPr>
        <w:t>søknaden skal s</w:t>
      </w:r>
      <w:r w:rsidR="004A6B73">
        <w:rPr>
          <w:i/>
          <w:iCs/>
          <w:color w:val="000000" w:themeColor="text1"/>
        </w:rPr>
        <w:t>krives</w:t>
      </w:r>
      <w:r w:rsidR="00C20E12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må</w:t>
      </w:r>
      <w:r w:rsidR="00D24A80" w:rsidRPr="5BF40A60">
        <w:rPr>
          <w:i/>
          <w:iCs/>
          <w:color w:val="000000" w:themeColor="text1"/>
        </w:rPr>
        <w:t xml:space="preserve"> </w:t>
      </w:r>
      <w:r w:rsidR="00B21053">
        <w:rPr>
          <w:i/>
          <w:iCs/>
          <w:color w:val="000000" w:themeColor="text1"/>
        </w:rPr>
        <w:t>overslag</w:t>
      </w:r>
      <w:r w:rsidR="00403913">
        <w:rPr>
          <w:i/>
          <w:iCs/>
          <w:color w:val="000000" w:themeColor="text1"/>
        </w:rPr>
        <w:t xml:space="preserve">et bygge på </w:t>
      </w:r>
      <w:r w:rsidR="00B21053">
        <w:rPr>
          <w:i/>
          <w:iCs/>
          <w:color w:val="000000" w:themeColor="text1"/>
        </w:rPr>
        <w:t>estimater.</w:t>
      </w:r>
      <w:r w:rsidR="000933C9">
        <w:rPr>
          <w:i/>
          <w:iCs/>
          <w:color w:val="000000" w:themeColor="text1"/>
        </w:rPr>
        <w:t xml:space="preserve"> </w:t>
      </w:r>
      <w:r w:rsidR="00FA4666">
        <w:rPr>
          <w:i/>
          <w:iCs/>
          <w:color w:val="000000" w:themeColor="text1"/>
        </w:rPr>
        <w:t>Oversikten skal inneholde disse opplysningene</w:t>
      </w:r>
      <w:r w:rsidR="00BD6804">
        <w:rPr>
          <w:i/>
          <w:iCs/>
          <w:color w:val="000000" w:themeColor="text1"/>
        </w:rPr>
        <w:t xml:space="preserve">, og satsene som benyttes må </w:t>
      </w:r>
      <w:r w:rsidR="0007768B">
        <w:rPr>
          <w:i/>
          <w:iCs/>
          <w:color w:val="000000" w:themeColor="text1"/>
        </w:rPr>
        <w:t>hentes fra den løpende PES-utlysningen</w:t>
      </w:r>
      <w:r w:rsidR="00197A86">
        <w:rPr>
          <w:i/>
          <w:iCs/>
          <w:color w:val="000000" w:themeColor="text1"/>
        </w:rPr>
        <w:t xml:space="preserve"> </w:t>
      </w:r>
      <w:hyperlink r:id="rId11" w:history="1">
        <w:r w:rsidR="00197A86">
          <w:rPr>
            <w:rStyle w:val="Hyperkobling"/>
          </w:rPr>
          <w:t>PES Horisont Europa – Støtte til prosjektetablering og posisjonering (forskningsradet.no)</w:t>
        </w:r>
      </w:hyperlink>
      <w:r w:rsidR="00FA4666">
        <w:rPr>
          <w:i/>
          <w:iCs/>
          <w:color w:val="000000" w:themeColor="text1"/>
        </w:rPr>
        <w:t>:</w:t>
      </w:r>
    </w:p>
    <w:p w14:paraId="5CB16D07" w14:textId="77777777" w:rsidR="00D61A8D" w:rsidRDefault="00D61A8D">
      <w:pPr>
        <w:spacing w:after="200" w:line="276" w:lineRule="auto"/>
        <w:rPr>
          <w:rFonts w:asciiTheme="minorHAnsi" w:hAnsiTheme="minorHAnsi" w:cstheme="minorBidi"/>
          <w:i/>
          <w:iCs/>
          <w:color w:val="000000" w:themeColor="text1"/>
          <w:sz w:val="22"/>
          <w:szCs w:val="22"/>
          <w:lang w:eastAsia="en-US"/>
        </w:rPr>
      </w:pPr>
      <w:r>
        <w:rPr>
          <w:i/>
          <w:iCs/>
          <w:color w:val="000000" w:themeColor="text1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67"/>
        <w:gridCol w:w="2683"/>
        <w:gridCol w:w="2256"/>
        <w:gridCol w:w="2256"/>
      </w:tblGrid>
      <w:tr w:rsidR="009F0227" w:rsidRPr="00197A86" w14:paraId="16CAE5CA" w14:textId="77777777" w:rsidTr="003B0797">
        <w:tc>
          <w:tcPr>
            <w:tcW w:w="1867" w:type="dxa"/>
          </w:tcPr>
          <w:p w14:paraId="2BC64982" w14:textId="442F1380" w:rsidR="00DF6B02" w:rsidRPr="00197A86" w:rsidRDefault="00DF6B02" w:rsidP="00AF0FCE">
            <w:pPr>
              <w:pStyle w:val="Ingenmellomrom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197A86">
              <w:rPr>
                <w:b/>
                <w:bCs/>
                <w:i/>
                <w:iCs/>
                <w:color w:val="000000" w:themeColor="text1"/>
              </w:rPr>
              <w:lastRenderedPageBreak/>
              <w:t>Rolle</w:t>
            </w:r>
          </w:p>
        </w:tc>
        <w:tc>
          <w:tcPr>
            <w:tcW w:w="2683" w:type="dxa"/>
          </w:tcPr>
          <w:p w14:paraId="70FEBC77" w14:textId="44EE8665" w:rsidR="009F0227" w:rsidRPr="00197A86" w:rsidRDefault="00DF6B02" w:rsidP="00AF0FCE">
            <w:pPr>
              <w:pStyle w:val="Ingenmellomrom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197A86">
              <w:rPr>
                <w:b/>
                <w:bCs/>
                <w:i/>
                <w:iCs/>
                <w:color w:val="000000" w:themeColor="text1"/>
              </w:rPr>
              <w:t xml:space="preserve">Støttebeløp fra PES </w:t>
            </w:r>
          </w:p>
        </w:tc>
        <w:tc>
          <w:tcPr>
            <w:tcW w:w="2256" w:type="dxa"/>
          </w:tcPr>
          <w:p w14:paraId="779122EE" w14:textId="4A0E6AE7" w:rsidR="009F0227" w:rsidRPr="00197A86" w:rsidRDefault="00DF6B02" w:rsidP="00AF0FCE">
            <w:pPr>
              <w:pStyle w:val="Ingenmellomrom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197A86">
              <w:rPr>
                <w:b/>
                <w:bCs/>
                <w:i/>
                <w:iCs/>
                <w:color w:val="000000" w:themeColor="text1"/>
              </w:rPr>
              <w:t xml:space="preserve">Antall </w:t>
            </w:r>
          </w:p>
        </w:tc>
        <w:tc>
          <w:tcPr>
            <w:tcW w:w="2256" w:type="dxa"/>
          </w:tcPr>
          <w:p w14:paraId="15F5EE7D" w14:textId="5FF7C7EE" w:rsidR="009F0227" w:rsidRPr="00197A86" w:rsidRDefault="00DF6B02" w:rsidP="00AF0FCE">
            <w:pPr>
              <w:pStyle w:val="Ingenmellomrom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197A86">
              <w:rPr>
                <w:b/>
                <w:bCs/>
                <w:i/>
                <w:iCs/>
                <w:color w:val="000000" w:themeColor="text1"/>
              </w:rPr>
              <w:t xml:space="preserve">Sum </w:t>
            </w:r>
            <w:r w:rsidR="00C65613" w:rsidRPr="00197A86">
              <w:rPr>
                <w:b/>
                <w:bCs/>
                <w:i/>
                <w:iCs/>
                <w:color w:val="000000" w:themeColor="text1"/>
              </w:rPr>
              <w:t xml:space="preserve">søkt beløp </w:t>
            </w:r>
          </w:p>
        </w:tc>
      </w:tr>
      <w:tr w:rsidR="009F0227" w14:paraId="13157E40" w14:textId="77777777" w:rsidTr="003B0797">
        <w:tc>
          <w:tcPr>
            <w:tcW w:w="1867" w:type="dxa"/>
          </w:tcPr>
          <w:p w14:paraId="00DE2897" w14:textId="7F419898" w:rsidR="009F0227" w:rsidRDefault="00C65613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Koordinator </w:t>
            </w:r>
          </w:p>
        </w:tc>
        <w:tc>
          <w:tcPr>
            <w:tcW w:w="2683" w:type="dxa"/>
          </w:tcPr>
          <w:p w14:paraId="65C7D0CA" w14:textId="4990A206" w:rsidR="009F0227" w:rsidRDefault="00B30207" w:rsidP="00CE6DF3">
            <w:pPr>
              <w:pStyle w:val="Ingenmellomrom"/>
              <w:rPr>
                <w:i/>
                <w:iCs/>
                <w:color w:val="000000" w:themeColor="text1"/>
              </w:rPr>
            </w:pPr>
            <w:r w:rsidRPr="00B30207">
              <w:rPr>
                <w:i/>
                <w:iCs/>
                <w:color w:val="000000" w:themeColor="text1"/>
              </w:rPr>
              <w:t xml:space="preserve">Inntil 400 000 kroner </w:t>
            </w:r>
            <w:r w:rsidR="00CE6DF3">
              <w:rPr>
                <w:i/>
                <w:iCs/>
                <w:color w:val="000000" w:themeColor="text1"/>
              </w:rPr>
              <w:t>(</w:t>
            </w:r>
            <w:r w:rsidRPr="00B30207">
              <w:rPr>
                <w:i/>
                <w:iCs/>
                <w:color w:val="000000" w:themeColor="text1"/>
              </w:rPr>
              <w:t>budsjett på over 10 millioner euro</w:t>
            </w:r>
            <w:r w:rsidR="00CE6DF3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2256" w:type="dxa"/>
          </w:tcPr>
          <w:p w14:paraId="3DA1CE78" w14:textId="77777777" w:rsidR="009F0227" w:rsidRDefault="009F0227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037AA4EB" w14:textId="77777777" w:rsidR="009F0227" w:rsidRDefault="009F0227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B30207" w14:paraId="3290BF76" w14:textId="77777777" w:rsidTr="003B0797">
        <w:tc>
          <w:tcPr>
            <w:tcW w:w="1867" w:type="dxa"/>
          </w:tcPr>
          <w:p w14:paraId="12743961" w14:textId="1D5BAF68" w:rsidR="00B30207" w:rsidRDefault="00B30207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Koordinator </w:t>
            </w:r>
          </w:p>
        </w:tc>
        <w:tc>
          <w:tcPr>
            <w:tcW w:w="2683" w:type="dxa"/>
          </w:tcPr>
          <w:p w14:paraId="0FC9FF6E" w14:textId="1B8B160E" w:rsidR="00B30207" w:rsidRPr="00B30207" w:rsidRDefault="00412A74" w:rsidP="00CE6DF3">
            <w:pPr>
              <w:pStyle w:val="Ingenmellomrom"/>
              <w:rPr>
                <w:i/>
                <w:iCs/>
                <w:color w:val="000000" w:themeColor="text1"/>
              </w:rPr>
            </w:pPr>
            <w:r w:rsidRPr="00412A74">
              <w:rPr>
                <w:i/>
                <w:iCs/>
                <w:color w:val="000000" w:themeColor="text1"/>
              </w:rPr>
              <w:t xml:space="preserve">Inntil 300 000 kroner </w:t>
            </w:r>
            <w:r w:rsidR="00CE6DF3">
              <w:rPr>
                <w:i/>
                <w:iCs/>
                <w:color w:val="000000" w:themeColor="text1"/>
              </w:rPr>
              <w:t>(b</w:t>
            </w:r>
            <w:r w:rsidRPr="00412A74">
              <w:rPr>
                <w:i/>
                <w:iCs/>
                <w:color w:val="000000" w:themeColor="text1"/>
              </w:rPr>
              <w:t>udsjett på mellom 5-10 millioner euro</w:t>
            </w:r>
            <w:r w:rsidR="00CE6DF3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2256" w:type="dxa"/>
          </w:tcPr>
          <w:p w14:paraId="5358DEFC" w14:textId="77777777" w:rsidR="00B30207" w:rsidRDefault="00B30207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136F5EB3" w14:textId="77777777" w:rsidR="00B30207" w:rsidRDefault="00B30207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412A74" w14:paraId="4963E157" w14:textId="77777777" w:rsidTr="003B0797">
        <w:tc>
          <w:tcPr>
            <w:tcW w:w="1867" w:type="dxa"/>
          </w:tcPr>
          <w:p w14:paraId="4BE4E6F6" w14:textId="33424D21" w:rsid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Koordinator </w:t>
            </w:r>
          </w:p>
        </w:tc>
        <w:tc>
          <w:tcPr>
            <w:tcW w:w="2683" w:type="dxa"/>
          </w:tcPr>
          <w:p w14:paraId="277D5851" w14:textId="30C78296" w:rsidR="00412A74" w:rsidRPr="00412A74" w:rsidRDefault="00412A74" w:rsidP="00CE6DF3">
            <w:pPr>
              <w:pStyle w:val="Ingenmellomrom"/>
              <w:rPr>
                <w:i/>
                <w:iCs/>
                <w:color w:val="000000" w:themeColor="text1"/>
              </w:rPr>
            </w:pPr>
            <w:r w:rsidRPr="00412A74">
              <w:rPr>
                <w:i/>
                <w:iCs/>
                <w:color w:val="000000" w:themeColor="text1"/>
              </w:rPr>
              <w:t xml:space="preserve">Inntil 200 000 kroner </w:t>
            </w:r>
            <w:r w:rsidR="00CE6DF3">
              <w:rPr>
                <w:i/>
                <w:iCs/>
                <w:color w:val="000000" w:themeColor="text1"/>
              </w:rPr>
              <w:t>(</w:t>
            </w:r>
            <w:r w:rsidRPr="00412A74">
              <w:rPr>
                <w:i/>
                <w:iCs/>
                <w:color w:val="000000" w:themeColor="text1"/>
              </w:rPr>
              <w:t>budsjett på inntil 5 millioner euro</w:t>
            </w:r>
            <w:r w:rsidR="00CE6DF3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2256" w:type="dxa"/>
          </w:tcPr>
          <w:p w14:paraId="0EB1D2F3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56F67E9B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412A74" w14:paraId="750B49CE" w14:textId="77777777" w:rsidTr="003B0797">
        <w:tc>
          <w:tcPr>
            <w:tcW w:w="1867" w:type="dxa"/>
          </w:tcPr>
          <w:p w14:paraId="666B38A5" w14:textId="7C931A59" w:rsid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 w:rsidRPr="181775F3">
              <w:rPr>
                <w:i/>
                <w:iCs/>
                <w:color w:val="000000" w:themeColor="text1"/>
              </w:rPr>
              <w:t>Arbeid</w:t>
            </w:r>
            <w:r w:rsidR="27C7D9C9" w:rsidRPr="181775F3">
              <w:rPr>
                <w:i/>
                <w:iCs/>
                <w:color w:val="000000" w:themeColor="text1"/>
              </w:rPr>
              <w:t>s</w:t>
            </w:r>
            <w:r w:rsidRPr="181775F3">
              <w:rPr>
                <w:i/>
                <w:iCs/>
                <w:color w:val="000000" w:themeColor="text1"/>
              </w:rPr>
              <w:t>pakkeleder</w:t>
            </w:r>
          </w:p>
        </w:tc>
        <w:tc>
          <w:tcPr>
            <w:tcW w:w="2683" w:type="dxa"/>
          </w:tcPr>
          <w:p w14:paraId="3A69106C" w14:textId="28AE07C3" w:rsidR="00412A74" w:rsidRP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70 000 kroner </w:t>
            </w:r>
          </w:p>
        </w:tc>
        <w:tc>
          <w:tcPr>
            <w:tcW w:w="2256" w:type="dxa"/>
          </w:tcPr>
          <w:p w14:paraId="6BA7CA16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1F009971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412A74" w14:paraId="42BE8E08" w14:textId="77777777" w:rsidTr="003B0797">
        <w:tc>
          <w:tcPr>
            <w:tcW w:w="1867" w:type="dxa"/>
          </w:tcPr>
          <w:p w14:paraId="6EDFA98B" w14:textId="1765CDE6" w:rsid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Deltaker </w:t>
            </w:r>
          </w:p>
        </w:tc>
        <w:tc>
          <w:tcPr>
            <w:tcW w:w="2683" w:type="dxa"/>
          </w:tcPr>
          <w:p w14:paraId="15783D5F" w14:textId="1203183B" w:rsid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50 000 kroner </w:t>
            </w:r>
          </w:p>
        </w:tc>
        <w:tc>
          <w:tcPr>
            <w:tcW w:w="2256" w:type="dxa"/>
          </w:tcPr>
          <w:p w14:paraId="40D7335D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1ADA4610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412A74" w14:paraId="5A08B7C0" w14:textId="77777777" w:rsidTr="003B0797">
        <w:tc>
          <w:tcPr>
            <w:tcW w:w="1867" w:type="dxa"/>
          </w:tcPr>
          <w:p w14:paraId="499B99FA" w14:textId="053932FF" w:rsid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Andre roller </w:t>
            </w:r>
          </w:p>
        </w:tc>
        <w:tc>
          <w:tcPr>
            <w:tcW w:w="2683" w:type="dxa"/>
          </w:tcPr>
          <w:p w14:paraId="716ED6D2" w14:textId="77777777" w:rsidR="00412A74" w:rsidRDefault="00412A74" w:rsidP="00AF0FCE">
            <w:pPr>
              <w:pStyle w:val="Ingenmellomrom"/>
              <w:jc w:val="both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44342FAC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2115BD37" w14:textId="77777777" w:rsidR="00412A74" w:rsidRDefault="00412A74" w:rsidP="00123572">
            <w:pPr>
              <w:pStyle w:val="Ingenmellomrom"/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412A74" w:rsidRPr="009B7598" w14:paraId="5C8E74C2" w14:textId="77777777" w:rsidTr="003B0797">
        <w:tc>
          <w:tcPr>
            <w:tcW w:w="1867" w:type="dxa"/>
          </w:tcPr>
          <w:p w14:paraId="30ECEC2D" w14:textId="7A8C6059" w:rsidR="00412A74" w:rsidRPr="009B7598" w:rsidRDefault="009B7598" w:rsidP="00AF0FCE">
            <w:pPr>
              <w:pStyle w:val="Ingenmellomrom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9B7598">
              <w:rPr>
                <w:b/>
                <w:bCs/>
                <w:i/>
                <w:iCs/>
                <w:color w:val="000000" w:themeColor="text1"/>
              </w:rPr>
              <w:t xml:space="preserve">SUM </w:t>
            </w:r>
          </w:p>
        </w:tc>
        <w:tc>
          <w:tcPr>
            <w:tcW w:w="2683" w:type="dxa"/>
          </w:tcPr>
          <w:p w14:paraId="0C2D49ED" w14:textId="77777777" w:rsidR="00412A74" w:rsidRPr="009B7598" w:rsidRDefault="00412A74" w:rsidP="00AF0FCE">
            <w:pPr>
              <w:pStyle w:val="Ingenmellomrom"/>
              <w:jc w:val="both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4079B8D4" w14:textId="77777777" w:rsidR="00412A74" w:rsidRPr="009B7598" w:rsidRDefault="00412A74" w:rsidP="00123572">
            <w:pPr>
              <w:pStyle w:val="Ingenmellomrom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256" w:type="dxa"/>
          </w:tcPr>
          <w:p w14:paraId="18B46B8B" w14:textId="18870D95" w:rsidR="00412A74" w:rsidRPr="009B7598" w:rsidRDefault="009B7598" w:rsidP="00123572">
            <w:pPr>
              <w:pStyle w:val="Ingenmellomrom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9B7598">
              <w:rPr>
                <w:b/>
                <w:bCs/>
                <w:i/>
                <w:iCs/>
                <w:color w:val="000000" w:themeColor="text1"/>
              </w:rPr>
              <w:t>(sum)</w:t>
            </w:r>
          </w:p>
        </w:tc>
      </w:tr>
    </w:tbl>
    <w:p w14:paraId="71D8DCFC" w14:textId="4685C467" w:rsidR="002A0C5D" w:rsidRDefault="002A0C5D" w:rsidP="00AF0FCE">
      <w:pPr>
        <w:pStyle w:val="Ingenmellomrom"/>
        <w:jc w:val="both"/>
        <w:rPr>
          <w:i/>
          <w:iCs/>
          <w:color w:val="000000" w:themeColor="text1"/>
        </w:rPr>
      </w:pPr>
    </w:p>
    <w:p w14:paraId="1B8AD50E" w14:textId="77777777" w:rsidR="00863125" w:rsidRPr="00B75D9F" w:rsidRDefault="00863125" w:rsidP="00BE56AA">
      <w:pPr>
        <w:pStyle w:val="Ingenmellomrom"/>
        <w:rPr>
          <w:rFonts w:ascii="Calibri" w:eastAsia="Calibri" w:hAnsi="Calibri" w:cs="Calibri"/>
          <w:i/>
          <w:iCs/>
          <w:color w:val="000000" w:themeColor="text1"/>
        </w:rPr>
      </w:pPr>
    </w:p>
    <w:sectPr w:rsidR="00863125" w:rsidRPr="00B75D9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8826F" w14:textId="77777777" w:rsidR="00897A10" w:rsidRDefault="00897A10" w:rsidP="00F148DC">
      <w:r>
        <w:separator/>
      </w:r>
    </w:p>
  </w:endnote>
  <w:endnote w:type="continuationSeparator" w:id="0">
    <w:p w14:paraId="7EDD4364" w14:textId="77777777" w:rsidR="00897A10" w:rsidRDefault="00897A10" w:rsidP="00F148DC">
      <w:r>
        <w:continuationSeparator/>
      </w:r>
    </w:p>
  </w:endnote>
  <w:endnote w:type="continuationNotice" w:id="1">
    <w:p w14:paraId="0EC4BB81" w14:textId="77777777" w:rsidR="00897A10" w:rsidRDefault="00897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5216948"/>
      <w:docPartObj>
        <w:docPartGallery w:val="Page Numbers (Bottom of Page)"/>
        <w:docPartUnique/>
      </w:docPartObj>
    </w:sdtPr>
    <w:sdtEndPr/>
    <w:sdtContent>
      <w:p w14:paraId="4CE777E7" w14:textId="77777777" w:rsidR="00B9156B" w:rsidRDefault="00B9156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C9">
          <w:rPr>
            <w:noProof/>
          </w:rPr>
          <w:t>1</w:t>
        </w:r>
        <w:r>
          <w:fldChar w:fldCharType="end"/>
        </w:r>
      </w:p>
    </w:sdtContent>
  </w:sdt>
  <w:p w14:paraId="66EFA472" w14:textId="77777777" w:rsidR="00F148DC" w:rsidRDefault="00F148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B4D6" w14:textId="77777777" w:rsidR="00897A10" w:rsidRDefault="00897A10" w:rsidP="00F148DC">
      <w:r>
        <w:separator/>
      </w:r>
    </w:p>
  </w:footnote>
  <w:footnote w:type="continuationSeparator" w:id="0">
    <w:p w14:paraId="3577DF02" w14:textId="77777777" w:rsidR="00897A10" w:rsidRDefault="00897A10" w:rsidP="00F148DC">
      <w:r>
        <w:continuationSeparator/>
      </w:r>
    </w:p>
  </w:footnote>
  <w:footnote w:type="continuationNotice" w:id="1">
    <w:p w14:paraId="3F2327C7" w14:textId="77777777" w:rsidR="00897A10" w:rsidRDefault="00897A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E1A"/>
    <w:multiLevelType w:val="hybridMultilevel"/>
    <w:tmpl w:val="8EFCE022"/>
    <w:lvl w:ilvl="0" w:tplc="3078E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E6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05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26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A8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07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C8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27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AD6"/>
    <w:multiLevelType w:val="hybridMultilevel"/>
    <w:tmpl w:val="25EE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A3953"/>
    <w:multiLevelType w:val="hybridMultilevel"/>
    <w:tmpl w:val="25E8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33A85"/>
    <w:multiLevelType w:val="hybridMultilevel"/>
    <w:tmpl w:val="1034F31A"/>
    <w:lvl w:ilvl="0" w:tplc="06AEBD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337F"/>
    <w:multiLevelType w:val="hybridMultilevel"/>
    <w:tmpl w:val="8FECE184"/>
    <w:lvl w:ilvl="0" w:tplc="275405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6134811A">
      <w:start w:val="1"/>
      <w:numFmt w:val="lowerLetter"/>
      <w:lvlText w:val="%2."/>
      <w:lvlJc w:val="left"/>
      <w:pPr>
        <w:ind w:left="1080" w:hanging="360"/>
      </w:pPr>
    </w:lvl>
    <w:lvl w:ilvl="2" w:tplc="298EB5F6">
      <w:start w:val="1"/>
      <w:numFmt w:val="lowerRoman"/>
      <w:lvlText w:val="%3."/>
      <w:lvlJc w:val="right"/>
      <w:pPr>
        <w:ind w:left="1800" w:hanging="180"/>
      </w:pPr>
    </w:lvl>
    <w:lvl w:ilvl="3" w:tplc="4CFAA098">
      <w:start w:val="1"/>
      <w:numFmt w:val="decimal"/>
      <w:lvlText w:val="%4."/>
      <w:lvlJc w:val="left"/>
      <w:pPr>
        <w:ind w:left="2520" w:hanging="360"/>
      </w:pPr>
    </w:lvl>
    <w:lvl w:ilvl="4" w:tplc="6358C046">
      <w:start w:val="1"/>
      <w:numFmt w:val="lowerLetter"/>
      <w:lvlText w:val="%5."/>
      <w:lvlJc w:val="left"/>
      <w:pPr>
        <w:ind w:left="3240" w:hanging="360"/>
      </w:pPr>
    </w:lvl>
    <w:lvl w:ilvl="5" w:tplc="AFC45D90">
      <w:start w:val="1"/>
      <w:numFmt w:val="lowerRoman"/>
      <w:lvlText w:val="%6."/>
      <w:lvlJc w:val="right"/>
      <w:pPr>
        <w:ind w:left="3960" w:hanging="180"/>
      </w:pPr>
    </w:lvl>
    <w:lvl w:ilvl="6" w:tplc="F29A92E6">
      <w:start w:val="1"/>
      <w:numFmt w:val="decimal"/>
      <w:lvlText w:val="%7."/>
      <w:lvlJc w:val="left"/>
      <w:pPr>
        <w:ind w:left="4680" w:hanging="360"/>
      </w:pPr>
    </w:lvl>
    <w:lvl w:ilvl="7" w:tplc="00B44570">
      <w:start w:val="1"/>
      <w:numFmt w:val="lowerLetter"/>
      <w:lvlText w:val="%8."/>
      <w:lvlJc w:val="left"/>
      <w:pPr>
        <w:ind w:left="5400" w:hanging="360"/>
      </w:pPr>
    </w:lvl>
    <w:lvl w:ilvl="8" w:tplc="3AFAE11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00462"/>
    <w:multiLevelType w:val="hybridMultilevel"/>
    <w:tmpl w:val="9050E68C"/>
    <w:lvl w:ilvl="0" w:tplc="3460B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A4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AD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47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168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4B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6F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C2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5561"/>
    <w:multiLevelType w:val="hybridMultilevel"/>
    <w:tmpl w:val="5486342E"/>
    <w:lvl w:ilvl="0" w:tplc="1E5AE272">
      <w:start w:val="1"/>
      <w:numFmt w:val="decimal"/>
      <w:lvlText w:val="%1."/>
      <w:lvlJc w:val="left"/>
      <w:pPr>
        <w:ind w:left="720" w:hanging="360"/>
      </w:pPr>
    </w:lvl>
    <w:lvl w:ilvl="1" w:tplc="D7A8F7E6">
      <w:start w:val="1"/>
      <w:numFmt w:val="lowerLetter"/>
      <w:lvlText w:val="%2."/>
      <w:lvlJc w:val="left"/>
      <w:pPr>
        <w:ind w:left="1440" w:hanging="360"/>
      </w:pPr>
    </w:lvl>
    <w:lvl w:ilvl="2" w:tplc="C54C842A">
      <w:start w:val="1"/>
      <w:numFmt w:val="lowerRoman"/>
      <w:lvlText w:val="%3."/>
      <w:lvlJc w:val="right"/>
      <w:pPr>
        <w:ind w:left="2160" w:hanging="180"/>
      </w:pPr>
    </w:lvl>
    <w:lvl w:ilvl="3" w:tplc="D51EA106">
      <w:start w:val="1"/>
      <w:numFmt w:val="decimal"/>
      <w:lvlText w:val="%4."/>
      <w:lvlJc w:val="left"/>
      <w:pPr>
        <w:ind w:left="2880" w:hanging="360"/>
      </w:pPr>
    </w:lvl>
    <w:lvl w:ilvl="4" w:tplc="12F0E0AA">
      <w:start w:val="1"/>
      <w:numFmt w:val="lowerLetter"/>
      <w:lvlText w:val="%5."/>
      <w:lvlJc w:val="left"/>
      <w:pPr>
        <w:ind w:left="3600" w:hanging="360"/>
      </w:pPr>
    </w:lvl>
    <w:lvl w:ilvl="5" w:tplc="9E64E7D8">
      <w:start w:val="1"/>
      <w:numFmt w:val="lowerRoman"/>
      <w:lvlText w:val="%6."/>
      <w:lvlJc w:val="right"/>
      <w:pPr>
        <w:ind w:left="4320" w:hanging="180"/>
      </w:pPr>
    </w:lvl>
    <w:lvl w:ilvl="6" w:tplc="10D2ACA4">
      <w:start w:val="1"/>
      <w:numFmt w:val="decimal"/>
      <w:lvlText w:val="%7."/>
      <w:lvlJc w:val="left"/>
      <w:pPr>
        <w:ind w:left="5040" w:hanging="360"/>
      </w:pPr>
    </w:lvl>
    <w:lvl w:ilvl="7" w:tplc="B836A3D8">
      <w:start w:val="1"/>
      <w:numFmt w:val="lowerLetter"/>
      <w:lvlText w:val="%8."/>
      <w:lvlJc w:val="left"/>
      <w:pPr>
        <w:ind w:left="5760" w:hanging="360"/>
      </w:pPr>
    </w:lvl>
    <w:lvl w:ilvl="8" w:tplc="09A6A7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D49"/>
    <w:multiLevelType w:val="hybridMultilevel"/>
    <w:tmpl w:val="45E031B4"/>
    <w:lvl w:ilvl="0" w:tplc="46C0C7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C03B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028C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9CAF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F4BC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F43B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64DF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F087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618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DC56B7"/>
    <w:multiLevelType w:val="hybridMultilevel"/>
    <w:tmpl w:val="026C2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B4170"/>
    <w:multiLevelType w:val="hybridMultilevel"/>
    <w:tmpl w:val="6712B7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3D6359"/>
    <w:multiLevelType w:val="hybridMultilevel"/>
    <w:tmpl w:val="430A270E"/>
    <w:lvl w:ilvl="0" w:tplc="C7D6F1CC">
      <w:start w:val="1"/>
      <w:numFmt w:val="decimal"/>
      <w:lvlText w:val="%1."/>
      <w:lvlJc w:val="left"/>
      <w:pPr>
        <w:ind w:left="720" w:hanging="360"/>
      </w:pPr>
    </w:lvl>
    <w:lvl w:ilvl="1" w:tplc="D66C6CE8">
      <w:start w:val="1"/>
      <w:numFmt w:val="lowerLetter"/>
      <w:lvlText w:val="%2."/>
      <w:lvlJc w:val="left"/>
      <w:pPr>
        <w:ind w:left="1440" w:hanging="360"/>
      </w:pPr>
    </w:lvl>
    <w:lvl w:ilvl="2" w:tplc="9DB48C2E">
      <w:start w:val="1"/>
      <w:numFmt w:val="lowerRoman"/>
      <w:lvlText w:val="%3."/>
      <w:lvlJc w:val="right"/>
      <w:pPr>
        <w:ind w:left="2160" w:hanging="180"/>
      </w:pPr>
    </w:lvl>
    <w:lvl w:ilvl="3" w:tplc="65724094">
      <w:start w:val="1"/>
      <w:numFmt w:val="decimal"/>
      <w:lvlText w:val="%4."/>
      <w:lvlJc w:val="left"/>
      <w:pPr>
        <w:ind w:left="2880" w:hanging="360"/>
      </w:pPr>
    </w:lvl>
    <w:lvl w:ilvl="4" w:tplc="F1805AB8">
      <w:start w:val="1"/>
      <w:numFmt w:val="lowerLetter"/>
      <w:lvlText w:val="%5."/>
      <w:lvlJc w:val="left"/>
      <w:pPr>
        <w:ind w:left="3600" w:hanging="360"/>
      </w:pPr>
    </w:lvl>
    <w:lvl w:ilvl="5" w:tplc="A3CEC304">
      <w:start w:val="1"/>
      <w:numFmt w:val="lowerRoman"/>
      <w:lvlText w:val="%6."/>
      <w:lvlJc w:val="right"/>
      <w:pPr>
        <w:ind w:left="4320" w:hanging="180"/>
      </w:pPr>
    </w:lvl>
    <w:lvl w:ilvl="6" w:tplc="F19E0474">
      <w:start w:val="1"/>
      <w:numFmt w:val="decimal"/>
      <w:lvlText w:val="%7."/>
      <w:lvlJc w:val="left"/>
      <w:pPr>
        <w:ind w:left="5040" w:hanging="360"/>
      </w:pPr>
    </w:lvl>
    <w:lvl w:ilvl="7" w:tplc="3FC272E4">
      <w:start w:val="1"/>
      <w:numFmt w:val="lowerLetter"/>
      <w:lvlText w:val="%8."/>
      <w:lvlJc w:val="left"/>
      <w:pPr>
        <w:ind w:left="5760" w:hanging="360"/>
      </w:pPr>
    </w:lvl>
    <w:lvl w:ilvl="8" w:tplc="2E501F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B42"/>
    <w:multiLevelType w:val="hybridMultilevel"/>
    <w:tmpl w:val="26BC4BBE"/>
    <w:lvl w:ilvl="0" w:tplc="33AEFB9E">
      <w:start w:val="1"/>
      <w:numFmt w:val="decimal"/>
      <w:lvlText w:val="%1."/>
      <w:lvlJc w:val="left"/>
      <w:pPr>
        <w:ind w:left="720" w:hanging="360"/>
      </w:pPr>
    </w:lvl>
    <w:lvl w:ilvl="1" w:tplc="70A83D88">
      <w:start w:val="1"/>
      <w:numFmt w:val="lowerLetter"/>
      <w:lvlText w:val="%2."/>
      <w:lvlJc w:val="left"/>
      <w:pPr>
        <w:ind w:left="1440" w:hanging="360"/>
      </w:pPr>
    </w:lvl>
    <w:lvl w:ilvl="2" w:tplc="00D6565A">
      <w:start w:val="1"/>
      <w:numFmt w:val="lowerRoman"/>
      <w:lvlText w:val="%3."/>
      <w:lvlJc w:val="right"/>
      <w:pPr>
        <w:ind w:left="2160" w:hanging="180"/>
      </w:pPr>
    </w:lvl>
    <w:lvl w:ilvl="3" w:tplc="429478B4">
      <w:start w:val="1"/>
      <w:numFmt w:val="decimal"/>
      <w:lvlText w:val="%4."/>
      <w:lvlJc w:val="left"/>
      <w:pPr>
        <w:ind w:left="2880" w:hanging="360"/>
      </w:pPr>
    </w:lvl>
    <w:lvl w:ilvl="4" w:tplc="FDF66856">
      <w:start w:val="1"/>
      <w:numFmt w:val="lowerLetter"/>
      <w:lvlText w:val="%5."/>
      <w:lvlJc w:val="left"/>
      <w:pPr>
        <w:ind w:left="3600" w:hanging="360"/>
      </w:pPr>
    </w:lvl>
    <w:lvl w:ilvl="5" w:tplc="19AE6A1C">
      <w:start w:val="1"/>
      <w:numFmt w:val="lowerRoman"/>
      <w:lvlText w:val="%6."/>
      <w:lvlJc w:val="right"/>
      <w:pPr>
        <w:ind w:left="4320" w:hanging="180"/>
      </w:pPr>
    </w:lvl>
    <w:lvl w:ilvl="6" w:tplc="1F9CEFA4">
      <w:start w:val="1"/>
      <w:numFmt w:val="decimal"/>
      <w:lvlText w:val="%7."/>
      <w:lvlJc w:val="left"/>
      <w:pPr>
        <w:ind w:left="5040" w:hanging="360"/>
      </w:pPr>
    </w:lvl>
    <w:lvl w:ilvl="7" w:tplc="E974BFA4">
      <w:start w:val="1"/>
      <w:numFmt w:val="lowerLetter"/>
      <w:lvlText w:val="%8."/>
      <w:lvlJc w:val="left"/>
      <w:pPr>
        <w:ind w:left="5760" w:hanging="360"/>
      </w:pPr>
    </w:lvl>
    <w:lvl w:ilvl="8" w:tplc="923A50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7B75"/>
    <w:multiLevelType w:val="hybridMultilevel"/>
    <w:tmpl w:val="A542732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56E94"/>
    <w:multiLevelType w:val="hybridMultilevel"/>
    <w:tmpl w:val="8430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D5D69"/>
    <w:multiLevelType w:val="hybridMultilevel"/>
    <w:tmpl w:val="088070BE"/>
    <w:lvl w:ilvl="0" w:tplc="C60670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44D44"/>
    <w:multiLevelType w:val="hybridMultilevel"/>
    <w:tmpl w:val="F63AA2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C745B"/>
    <w:multiLevelType w:val="hybridMultilevel"/>
    <w:tmpl w:val="710EA1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95F3F"/>
    <w:multiLevelType w:val="hybridMultilevel"/>
    <w:tmpl w:val="EA86D7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14653"/>
    <w:multiLevelType w:val="hybridMultilevel"/>
    <w:tmpl w:val="D9EA9876"/>
    <w:lvl w:ilvl="0" w:tplc="B0DEC8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B4D60"/>
    <w:multiLevelType w:val="hybridMultilevel"/>
    <w:tmpl w:val="6CE06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37935"/>
    <w:multiLevelType w:val="hybridMultilevel"/>
    <w:tmpl w:val="FFFFFFFF"/>
    <w:lvl w:ilvl="0" w:tplc="7646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AA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08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A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45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62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C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C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03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6E4F"/>
    <w:multiLevelType w:val="hybridMultilevel"/>
    <w:tmpl w:val="332C9C52"/>
    <w:lvl w:ilvl="0" w:tplc="198C5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E83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0E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786E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E6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806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4485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EE0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92D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04599E"/>
    <w:multiLevelType w:val="hybridMultilevel"/>
    <w:tmpl w:val="AF26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A03CB"/>
    <w:multiLevelType w:val="hybridMultilevel"/>
    <w:tmpl w:val="3EFEEF3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71526E"/>
    <w:multiLevelType w:val="hybridMultilevel"/>
    <w:tmpl w:val="FFFFFFFF"/>
    <w:lvl w:ilvl="0" w:tplc="070E26BC">
      <w:start w:val="1"/>
      <w:numFmt w:val="decimal"/>
      <w:lvlText w:val="%1."/>
      <w:lvlJc w:val="left"/>
      <w:pPr>
        <w:ind w:left="720" w:hanging="360"/>
      </w:pPr>
    </w:lvl>
    <w:lvl w:ilvl="1" w:tplc="866AF69C">
      <w:start w:val="1"/>
      <w:numFmt w:val="lowerLetter"/>
      <w:lvlText w:val="%2."/>
      <w:lvlJc w:val="left"/>
      <w:pPr>
        <w:ind w:left="1440" w:hanging="360"/>
      </w:pPr>
    </w:lvl>
    <w:lvl w:ilvl="2" w:tplc="50CC2708">
      <w:start w:val="1"/>
      <w:numFmt w:val="lowerRoman"/>
      <w:lvlText w:val="%3."/>
      <w:lvlJc w:val="right"/>
      <w:pPr>
        <w:ind w:left="2160" w:hanging="180"/>
      </w:pPr>
    </w:lvl>
    <w:lvl w:ilvl="3" w:tplc="DE26D146">
      <w:start w:val="1"/>
      <w:numFmt w:val="decimal"/>
      <w:lvlText w:val="%4."/>
      <w:lvlJc w:val="left"/>
      <w:pPr>
        <w:ind w:left="2880" w:hanging="360"/>
      </w:pPr>
    </w:lvl>
    <w:lvl w:ilvl="4" w:tplc="15A84E9A">
      <w:start w:val="1"/>
      <w:numFmt w:val="lowerLetter"/>
      <w:lvlText w:val="%5."/>
      <w:lvlJc w:val="left"/>
      <w:pPr>
        <w:ind w:left="3600" w:hanging="360"/>
      </w:pPr>
    </w:lvl>
    <w:lvl w:ilvl="5" w:tplc="CB749674">
      <w:start w:val="1"/>
      <w:numFmt w:val="lowerRoman"/>
      <w:lvlText w:val="%6."/>
      <w:lvlJc w:val="right"/>
      <w:pPr>
        <w:ind w:left="4320" w:hanging="180"/>
      </w:pPr>
    </w:lvl>
    <w:lvl w:ilvl="6" w:tplc="67A0DEA6">
      <w:start w:val="1"/>
      <w:numFmt w:val="decimal"/>
      <w:lvlText w:val="%7."/>
      <w:lvlJc w:val="left"/>
      <w:pPr>
        <w:ind w:left="5040" w:hanging="360"/>
      </w:pPr>
    </w:lvl>
    <w:lvl w:ilvl="7" w:tplc="3B36D366">
      <w:start w:val="1"/>
      <w:numFmt w:val="lowerLetter"/>
      <w:lvlText w:val="%8."/>
      <w:lvlJc w:val="left"/>
      <w:pPr>
        <w:ind w:left="5760" w:hanging="360"/>
      </w:pPr>
    </w:lvl>
    <w:lvl w:ilvl="8" w:tplc="972610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E70F6"/>
    <w:multiLevelType w:val="hybridMultilevel"/>
    <w:tmpl w:val="B0924B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34A1E"/>
    <w:multiLevelType w:val="hybridMultilevel"/>
    <w:tmpl w:val="59C8EA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FF0425"/>
    <w:multiLevelType w:val="hybridMultilevel"/>
    <w:tmpl w:val="3CEEC894"/>
    <w:lvl w:ilvl="0" w:tplc="8A16E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A98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8AE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260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0B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E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60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1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28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678A6"/>
    <w:multiLevelType w:val="hybridMultilevel"/>
    <w:tmpl w:val="87CE4B1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3E5150"/>
    <w:multiLevelType w:val="hybridMultilevel"/>
    <w:tmpl w:val="C5D4FAA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742138">
    <w:abstractNumId w:val="27"/>
  </w:num>
  <w:num w:numId="2" w16cid:durableId="1952856480">
    <w:abstractNumId w:val="7"/>
  </w:num>
  <w:num w:numId="3" w16cid:durableId="113722039">
    <w:abstractNumId w:val="6"/>
  </w:num>
  <w:num w:numId="4" w16cid:durableId="659501039">
    <w:abstractNumId w:val="0"/>
  </w:num>
  <w:num w:numId="5" w16cid:durableId="788360225">
    <w:abstractNumId w:val="18"/>
  </w:num>
  <w:num w:numId="6" w16cid:durableId="988822470">
    <w:abstractNumId w:val="14"/>
  </w:num>
  <w:num w:numId="7" w16cid:durableId="1415318350">
    <w:abstractNumId w:val="21"/>
  </w:num>
  <w:num w:numId="8" w16cid:durableId="1291134490">
    <w:abstractNumId w:val="17"/>
  </w:num>
  <w:num w:numId="9" w16cid:durableId="665475201">
    <w:abstractNumId w:val="12"/>
  </w:num>
  <w:num w:numId="10" w16cid:durableId="1465347288">
    <w:abstractNumId w:val="29"/>
  </w:num>
  <w:num w:numId="11" w16cid:durableId="1397505698">
    <w:abstractNumId w:val="3"/>
  </w:num>
  <w:num w:numId="12" w16cid:durableId="825098545">
    <w:abstractNumId w:val="25"/>
  </w:num>
  <w:num w:numId="13" w16cid:durableId="1593272035">
    <w:abstractNumId w:val="23"/>
  </w:num>
  <w:num w:numId="14" w16cid:durableId="939874446">
    <w:abstractNumId w:val="26"/>
  </w:num>
  <w:num w:numId="15" w16cid:durableId="281693411">
    <w:abstractNumId w:val="9"/>
  </w:num>
  <w:num w:numId="16" w16cid:durableId="793445076">
    <w:abstractNumId w:val="28"/>
  </w:num>
  <w:num w:numId="17" w16cid:durableId="80570641">
    <w:abstractNumId w:val="15"/>
  </w:num>
  <w:num w:numId="18" w16cid:durableId="1809198777">
    <w:abstractNumId w:val="19"/>
  </w:num>
  <w:num w:numId="19" w16cid:durableId="1072854082">
    <w:abstractNumId w:val="13"/>
  </w:num>
  <w:num w:numId="20" w16cid:durableId="1155489057">
    <w:abstractNumId w:val="16"/>
  </w:num>
  <w:num w:numId="21" w16cid:durableId="1504517253">
    <w:abstractNumId w:val="1"/>
  </w:num>
  <w:num w:numId="22" w16cid:durableId="1769696404">
    <w:abstractNumId w:val="22"/>
  </w:num>
  <w:num w:numId="23" w16cid:durableId="1505314090">
    <w:abstractNumId w:val="5"/>
  </w:num>
  <w:num w:numId="24" w16cid:durableId="1848982092">
    <w:abstractNumId w:val="10"/>
  </w:num>
  <w:num w:numId="25" w16cid:durableId="494077441">
    <w:abstractNumId w:val="11"/>
  </w:num>
  <w:num w:numId="26" w16cid:durableId="405802618">
    <w:abstractNumId w:val="20"/>
  </w:num>
  <w:num w:numId="27" w16cid:durableId="493959622">
    <w:abstractNumId w:val="4"/>
  </w:num>
  <w:num w:numId="28" w16cid:durableId="34816035">
    <w:abstractNumId w:val="24"/>
  </w:num>
  <w:num w:numId="29" w16cid:durableId="1600597520">
    <w:abstractNumId w:val="2"/>
  </w:num>
  <w:num w:numId="30" w16cid:durableId="1157116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AF"/>
    <w:rsid w:val="00001B4E"/>
    <w:rsid w:val="000037E9"/>
    <w:rsid w:val="00010E4A"/>
    <w:rsid w:val="0001574A"/>
    <w:rsid w:val="000159C9"/>
    <w:rsid w:val="00017356"/>
    <w:rsid w:val="00020888"/>
    <w:rsid w:val="00024F7B"/>
    <w:rsid w:val="00026F1B"/>
    <w:rsid w:val="00030C34"/>
    <w:rsid w:val="000329D2"/>
    <w:rsid w:val="000330AC"/>
    <w:rsid w:val="0003438A"/>
    <w:rsid w:val="0003607A"/>
    <w:rsid w:val="000400F8"/>
    <w:rsid w:val="00041922"/>
    <w:rsid w:val="00043C0E"/>
    <w:rsid w:val="00043D71"/>
    <w:rsid w:val="00044490"/>
    <w:rsid w:val="000452E4"/>
    <w:rsid w:val="00045793"/>
    <w:rsid w:val="00052E50"/>
    <w:rsid w:val="00054B3F"/>
    <w:rsid w:val="00055DF3"/>
    <w:rsid w:val="0005677D"/>
    <w:rsid w:val="000576DD"/>
    <w:rsid w:val="0006255A"/>
    <w:rsid w:val="00065728"/>
    <w:rsid w:val="000671D6"/>
    <w:rsid w:val="00071F4E"/>
    <w:rsid w:val="000734BD"/>
    <w:rsid w:val="0007501C"/>
    <w:rsid w:val="000760D0"/>
    <w:rsid w:val="0007768B"/>
    <w:rsid w:val="00077D6B"/>
    <w:rsid w:val="00080004"/>
    <w:rsid w:val="00084EC5"/>
    <w:rsid w:val="00086B6B"/>
    <w:rsid w:val="00090118"/>
    <w:rsid w:val="00091EE3"/>
    <w:rsid w:val="000933C9"/>
    <w:rsid w:val="00093D4B"/>
    <w:rsid w:val="00097F28"/>
    <w:rsid w:val="000A2DED"/>
    <w:rsid w:val="000A4EDD"/>
    <w:rsid w:val="000A5D56"/>
    <w:rsid w:val="000A6CF9"/>
    <w:rsid w:val="000B2E75"/>
    <w:rsid w:val="000B6D63"/>
    <w:rsid w:val="000B7836"/>
    <w:rsid w:val="000C0DEE"/>
    <w:rsid w:val="000C1696"/>
    <w:rsid w:val="000C375A"/>
    <w:rsid w:val="000C5769"/>
    <w:rsid w:val="000D03D9"/>
    <w:rsid w:val="000D2E17"/>
    <w:rsid w:val="000D3131"/>
    <w:rsid w:val="000D3C8A"/>
    <w:rsid w:val="000D5758"/>
    <w:rsid w:val="000E4785"/>
    <w:rsid w:val="000F11F2"/>
    <w:rsid w:val="000F26BD"/>
    <w:rsid w:val="000F26E5"/>
    <w:rsid w:val="000F2832"/>
    <w:rsid w:val="000F60F8"/>
    <w:rsid w:val="00102129"/>
    <w:rsid w:val="001048EF"/>
    <w:rsid w:val="00110E35"/>
    <w:rsid w:val="001152AB"/>
    <w:rsid w:val="001164BC"/>
    <w:rsid w:val="00123572"/>
    <w:rsid w:val="00124CE0"/>
    <w:rsid w:val="00130868"/>
    <w:rsid w:val="00130A22"/>
    <w:rsid w:val="00134CD3"/>
    <w:rsid w:val="0013589E"/>
    <w:rsid w:val="00140B9A"/>
    <w:rsid w:val="00140F19"/>
    <w:rsid w:val="0014298F"/>
    <w:rsid w:val="00142C1A"/>
    <w:rsid w:val="0015328D"/>
    <w:rsid w:val="00153A0E"/>
    <w:rsid w:val="00153A5A"/>
    <w:rsid w:val="00154BAB"/>
    <w:rsid w:val="00160A5E"/>
    <w:rsid w:val="00161E4D"/>
    <w:rsid w:val="00163359"/>
    <w:rsid w:val="001709B8"/>
    <w:rsid w:val="0017211C"/>
    <w:rsid w:val="001721BD"/>
    <w:rsid w:val="00172876"/>
    <w:rsid w:val="00174DA5"/>
    <w:rsid w:val="001767E5"/>
    <w:rsid w:val="00177654"/>
    <w:rsid w:val="001865BB"/>
    <w:rsid w:val="00190895"/>
    <w:rsid w:val="00197A86"/>
    <w:rsid w:val="001A17EB"/>
    <w:rsid w:val="001B1A83"/>
    <w:rsid w:val="001B24B6"/>
    <w:rsid w:val="001B37C6"/>
    <w:rsid w:val="001B49AB"/>
    <w:rsid w:val="001B6BC7"/>
    <w:rsid w:val="001B7817"/>
    <w:rsid w:val="001C1FCD"/>
    <w:rsid w:val="001C3D9B"/>
    <w:rsid w:val="001D1177"/>
    <w:rsid w:val="001D3606"/>
    <w:rsid w:val="001E49BD"/>
    <w:rsid w:val="001F3F93"/>
    <w:rsid w:val="001F46E4"/>
    <w:rsid w:val="002067E6"/>
    <w:rsid w:val="00221AC5"/>
    <w:rsid w:val="00222A06"/>
    <w:rsid w:val="002314B7"/>
    <w:rsid w:val="00231948"/>
    <w:rsid w:val="0023609F"/>
    <w:rsid w:val="00241E37"/>
    <w:rsid w:val="00241F11"/>
    <w:rsid w:val="00245B84"/>
    <w:rsid w:val="0025339C"/>
    <w:rsid w:val="00256BB0"/>
    <w:rsid w:val="002630A9"/>
    <w:rsid w:val="002655D6"/>
    <w:rsid w:val="00275E6A"/>
    <w:rsid w:val="0027FDC5"/>
    <w:rsid w:val="00284B98"/>
    <w:rsid w:val="00284C04"/>
    <w:rsid w:val="00284C4D"/>
    <w:rsid w:val="0028664A"/>
    <w:rsid w:val="002901C3"/>
    <w:rsid w:val="002901DB"/>
    <w:rsid w:val="00294E83"/>
    <w:rsid w:val="002A0A52"/>
    <w:rsid w:val="002A0C5D"/>
    <w:rsid w:val="002A3828"/>
    <w:rsid w:val="002A3DF5"/>
    <w:rsid w:val="002A4693"/>
    <w:rsid w:val="002A5BD0"/>
    <w:rsid w:val="002B7220"/>
    <w:rsid w:val="002C03C1"/>
    <w:rsid w:val="002C6E6A"/>
    <w:rsid w:val="002C78E4"/>
    <w:rsid w:val="002D1CDE"/>
    <w:rsid w:val="002D1E1F"/>
    <w:rsid w:val="002D26A3"/>
    <w:rsid w:val="002D2C2F"/>
    <w:rsid w:val="002E1894"/>
    <w:rsid w:val="002F04C9"/>
    <w:rsid w:val="002F1E2A"/>
    <w:rsid w:val="002F3043"/>
    <w:rsid w:val="002F6006"/>
    <w:rsid w:val="00300EC6"/>
    <w:rsid w:val="003036A4"/>
    <w:rsid w:val="00311AD9"/>
    <w:rsid w:val="00313838"/>
    <w:rsid w:val="00314AE4"/>
    <w:rsid w:val="00320286"/>
    <w:rsid w:val="0032095A"/>
    <w:rsid w:val="003227AA"/>
    <w:rsid w:val="003238C7"/>
    <w:rsid w:val="003238F9"/>
    <w:rsid w:val="00335B03"/>
    <w:rsid w:val="00337C42"/>
    <w:rsid w:val="0034505A"/>
    <w:rsid w:val="003454CA"/>
    <w:rsid w:val="00346FAE"/>
    <w:rsid w:val="00351954"/>
    <w:rsid w:val="0035487E"/>
    <w:rsid w:val="00360E31"/>
    <w:rsid w:val="003621F6"/>
    <w:rsid w:val="00363892"/>
    <w:rsid w:val="00364FD6"/>
    <w:rsid w:val="0037068B"/>
    <w:rsid w:val="00373063"/>
    <w:rsid w:val="00373102"/>
    <w:rsid w:val="003732BB"/>
    <w:rsid w:val="003761AF"/>
    <w:rsid w:val="00376889"/>
    <w:rsid w:val="00380B10"/>
    <w:rsid w:val="0038553F"/>
    <w:rsid w:val="00385C57"/>
    <w:rsid w:val="00393D09"/>
    <w:rsid w:val="0039698B"/>
    <w:rsid w:val="003A0D92"/>
    <w:rsid w:val="003A1DDF"/>
    <w:rsid w:val="003A40C4"/>
    <w:rsid w:val="003A6CDB"/>
    <w:rsid w:val="003A7049"/>
    <w:rsid w:val="003B0797"/>
    <w:rsid w:val="003B3D1D"/>
    <w:rsid w:val="003B5326"/>
    <w:rsid w:val="003C0F34"/>
    <w:rsid w:val="003C1172"/>
    <w:rsid w:val="003C30D2"/>
    <w:rsid w:val="003C4F7D"/>
    <w:rsid w:val="003D1D67"/>
    <w:rsid w:val="003D232C"/>
    <w:rsid w:val="003E5276"/>
    <w:rsid w:val="003E5B5D"/>
    <w:rsid w:val="003E7B3C"/>
    <w:rsid w:val="0040044E"/>
    <w:rsid w:val="00400839"/>
    <w:rsid w:val="00400CB3"/>
    <w:rsid w:val="00403913"/>
    <w:rsid w:val="0040447C"/>
    <w:rsid w:val="0041275D"/>
    <w:rsid w:val="00412A74"/>
    <w:rsid w:val="00421E21"/>
    <w:rsid w:val="004224FB"/>
    <w:rsid w:val="00423A01"/>
    <w:rsid w:val="00431A23"/>
    <w:rsid w:val="00431CE8"/>
    <w:rsid w:val="00434167"/>
    <w:rsid w:val="0043535E"/>
    <w:rsid w:val="00436F08"/>
    <w:rsid w:val="0043707C"/>
    <w:rsid w:val="00441522"/>
    <w:rsid w:val="0044490B"/>
    <w:rsid w:val="0044611D"/>
    <w:rsid w:val="00451273"/>
    <w:rsid w:val="004529A1"/>
    <w:rsid w:val="00453CD3"/>
    <w:rsid w:val="0045560C"/>
    <w:rsid w:val="00460245"/>
    <w:rsid w:val="00464DE0"/>
    <w:rsid w:val="0046559C"/>
    <w:rsid w:val="00465B07"/>
    <w:rsid w:val="00466CFF"/>
    <w:rsid w:val="004727AF"/>
    <w:rsid w:val="00475492"/>
    <w:rsid w:val="004758F0"/>
    <w:rsid w:val="004778A9"/>
    <w:rsid w:val="004779FF"/>
    <w:rsid w:val="00477E65"/>
    <w:rsid w:val="00477FE0"/>
    <w:rsid w:val="00480A60"/>
    <w:rsid w:val="00483CA0"/>
    <w:rsid w:val="00483D0F"/>
    <w:rsid w:val="00491B03"/>
    <w:rsid w:val="00493E3A"/>
    <w:rsid w:val="004A0637"/>
    <w:rsid w:val="004A5108"/>
    <w:rsid w:val="004A6B73"/>
    <w:rsid w:val="004B2476"/>
    <w:rsid w:val="004C1A2F"/>
    <w:rsid w:val="004C1CD5"/>
    <w:rsid w:val="004C3527"/>
    <w:rsid w:val="004C3A3E"/>
    <w:rsid w:val="004C4260"/>
    <w:rsid w:val="004D23D4"/>
    <w:rsid w:val="004D52E6"/>
    <w:rsid w:val="004D755C"/>
    <w:rsid w:val="004D7AD2"/>
    <w:rsid w:val="004E06A2"/>
    <w:rsid w:val="004E2DF4"/>
    <w:rsid w:val="004E4B0B"/>
    <w:rsid w:val="004E4F23"/>
    <w:rsid w:val="004E7D68"/>
    <w:rsid w:val="00501CD7"/>
    <w:rsid w:val="00507B1B"/>
    <w:rsid w:val="00507D62"/>
    <w:rsid w:val="00513827"/>
    <w:rsid w:val="00520312"/>
    <w:rsid w:val="00521BD7"/>
    <w:rsid w:val="00523F2B"/>
    <w:rsid w:val="00527644"/>
    <w:rsid w:val="00530BBB"/>
    <w:rsid w:val="00532046"/>
    <w:rsid w:val="005328EC"/>
    <w:rsid w:val="0053302E"/>
    <w:rsid w:val="0053606D"/>
    <w:rsid w:val="00537A86"/>
    <w:rsid w:val="00540FAF"/>
    <w:rsid w:val="005677CE"/>
    <w:rsid w:val="00581E8C"/>
    <w:rsid w:val="00583B1D"/>
    <w:rsid w:val="00583B48"/>
    <w:rsid w:val="005875DA"/>
    <w:rsid w:val="00590B9B"/>
    <w:rsid w:val="005917B1"/>
    <w:rsid w:val="0059300B"/>
    <w:rsid w:val="00593560"/>
    <w:rsid w:val="00596F9A"/>
    <w:rsid w:val="0059711F"/>
    <w:rsid w:val="005A405E"/>
    <w:rsid w:val="005A58AE"/>
    <w:rsid w:val="005A5C29"/>
    <w:rsid w:val="005B4B24"/>
    <w:rsid w:val="005B508D"/>
    <w:rsid w:val="005B54A0"/>
    <w:rsid w:val="005C2CF3"/>
    <w:rsid w:val="005C5234"/>
    <w:rsid w:val="005C79BF"/>
    <w:rsid w:val="005C7CD2"/>
    <w:rsid w:val="005D11C5"/>
    <w:rsid w:val="005D2793"/>
    <w:rsid w:val="005D2E04"/>
    <w:rsid w:val="005D31E2"/>
    <w:rsid w:val="005E0922"/>
    <w:rsid w:val="005E2EE5"/>
    <w:rsid w:val="005E799E"/>
    <w:rsid w:val="005F16FB"/>
    <w:rsid w:val="005F39E8"/>
    <w:rsid w:val="005F3B58"/>
    <w:rsid w:val="005F4ECE"/>
    <w:rsid w:val="005F5B57"/>
    <w:rsid w:val="005F6D3A"/>
    <w:rsid w:val="0060228D"/>
    <w:rsid w:val="0060518B"/>
    <w:rsid w:val="00605630"/>
    <w:rsid w:val="00611CF7"/>
    <w:rsid w:val="00612A9B"/>
    <w:rsid w:val="006138EC"/>
    <w:rsid w:val="00614CD3"/>
    <w:rsid w:val="006320AC"/>
    <w:rsid w:val="00632FB1"/>
    <w:rsid w:val="00634273"/>
    <w:rsid w:val="0063593E"/>
    <w:rsid w:val="00643837"/>
    <w:rsid w:val="00644884"/>
    <w:rsid w:val="00645715"/>
    <w:rsid w:val="006461BB"/>
    <w:rsid w:val="0065003E"/>
    <w:rsid w:val="00655BCC"/>
    <w:rsid w:val="006567F8"/>
    <w:rsid w:val="00656A29"/>
    <w:rsid w:val="00656D75"/>
    <w:rsid w:val="006607D9"/>
    <w:rsid w:val="00662CAD"/>
    <w:rsid w:val="006732FD"/>
    <w:rsid w:val="00673C1F"/>
    <w:rsid w:val="0068126B"/>
    <w:rsid w:val="00681367"/>
    <w:rsid w:val="00681FAB"/>
    <w:rsid w:val="00683D07"/>
    <w:rsid w:val="00684896"/>
    <w:rsid w:val="0069208C"/>
    <w:rsid w:val="00694F3C"/>
    <w:rsid w:val="006A1E42"/>
    <w:rsid w:val="006A2A9E"/>
    <w:rsid w:val="006A34D6"/>
    <w:rsid w:val="006B0DD6"/>
    <w:rsid w:val="006B166C"/>
    <w:rsid w:val="006B2267"/>
    <w:rsid w:val="006B2648"/>
    <w:rsid w:val="006B6F82"/>
    <w:rsid w:val="006B74F6"/>
    <w:rsid w:val="006B7DA1"/>
    <w:rsid w:val="006C2219"/>
    <w:rsid w:val="006CB44E"/>
    <w:rsid w:val="006D1559"/>
    <w:rsid w:val="006D1AC6"/>
    <w:rsid w:val="006D6147"/>
    <w:rsid w:val="006E08D8"/>
    <w:rsid w:val="006E63FA"/>
    <w:rsid w:val="006F13C3"/>
    <w:rsid w:val="006F50D1"/>
    <w:rsid w:val="006F5EDD"/>
    <w:rsid w:val="00701D6D"/>
    <w:rsid w:val="00703413"/>
    <w:rsid w:val="0070473E"/>
    <w:rsid w:val="007050C8"/>
    <w:rsid w:val="00705664"/>
    <w:rsid w:val="00715909"/>
    <w:rsid w:val="00716E52"/>
    <w:rsid w:val="00720BE1"/>
    <w:rsid w:val="00721DBE"/>
    <w:rsid w:val="007309D8"/>
    <w:rsid w:val="00730AB0"/>
    <w:rsid w:val="007310F6"/>
    <w:rsid w:val="00734687"/>
    <w:rsid w:val="00735318"/>
    <w:rsid w:val="00740B72"/>
    <w:rsid w:val="00741C13"/>
    <w:rsid w:val="00744492"/>
    <w:rsid w:val="007460DF"/>
    <w:rsid w:val="00750D35"/>
    <w:rsid w:val="00755820"/>
    <w:rsid w:val="00756AB4"/>
    <w:rsid w:val="00757011"/>
    <w:rsid w:val="007602ED"/>
    <w:rsid w:val="00761E99"/>
    <w:rsid w:val="0076477B"/>
    <w:rsid w:val="00764EDB"/>
    <w:rsid w:val="00770984"/>
    <w:rsid w:val="007728D9"/>
    <w:rsid w:val="00772E4A"/>
    <w:rsid w:val="0077377C"/>
    <w:rsid w:val="00774960"/>
    <w:rsid w:val="00776D04"/>
    <w:rsid w:val="007802DB"/>
    <w:rsid w:val="00786BF4"/>
    <w:rsid w:val="00792353"/>
    <w:rsid w:val="00795C4A"/>
    <w:rsid w:val="00797A6F"/>
    <w:rsid w:val="007A49FB"/>
    <w:rsid w:val="007A7DA7"/>
    <w:rsid w:val="007B3930"/>
    <w:rsid w:val="007C248F"/>
    <w:rsid w:val="007C41E9"/>
    <w:rsid w:val="007C4CA2"/>
    <w:rsid w:val="007C5608"/>
    <w:rsid w:val="007C6993"/>
    <w:rsid w:val="007C749D"/>
    <w:rsid w:val="007D56BC"/>
    <w:rsid w:val="007D60A5"/>
    <w:rsid w:val="007D61E4"/>
    <w:rsid w:val="007D736C"/>
    <w:rsid w:val="007D73F7"/>
    <w:rsid w:val="007D7685"/>
    <w:rsid w:val="007E3ED1"/>
    <w:rsid w:val="007E4FF6"/>
    <w:rsid w:val="007F02B7"/>
    <w:rsid w:val="007F5B4B"/>
    <w:rsid w:val="007F6469"/>
    <w:rsid w:val="0080064B"/>
    <w:rsid w:val="00814971"/>
    <w:rsid w:val="008165B5"/>
    <w:rsid w:val="00820B79"/>
    <w:rsid w:val="008265DE"/>
    <w:rsid w:val="00827195"/>
    <w:rsid w:val="00827551"/>
    <w:rsid w:val="00833500"/>
    <w:rsid w:val="00844147"/>
    <w:rsid w:val="008457C9"/>
    <w:rsid w:val="00846739"/>
    <w:rsid w:val="00846880"/>
    <w:rsid w:val="008531A2"/>
    <w:rsid w:val="00855963"/>
    <w:rsid w:val="00855A5B"/>
    <w:rsid w:val="0085602F"/>
    <w:rsid w:val="008567B6"/>
    <w:rsid w:val="00857783"/>
    <w:rsid w:val="008579A5"/>
    <w:rsid w:val="00860967"/>
    <w:rsid w:val="00861665"/>
    <w:rsid w:val="00862508"/>
    <w:rsid w:val="00863125"/>
    <w:rsid w:val="0086353C"/>
    <w:rsid w:val="00872659"/>
    <w:rsid w:val="00872BCF"/>
    <w:rsid w:val="008778EB"/>
    <w:rsid w:val="00880C61"/>
    <w:rsid w:val="00880CAE"/>
    <w:rsid w:val="008813EA"/>
    <w:rsid w:val="008853DA"/>
    <w:rsid w:val="0088600A"/>
    <w:rsid w:val="00897A10"/>
    <w:rsid w:val="008A031B"/>
    <w:rsid w:val="008A32AB"/>
    <w:rsid w:val="008A3500"/>
    <w:rsid w:val="008A5658"/>
    <w:rsid w:val="008A5696"/>
    <w:rsid w:val="008B7A06"/>
    <w:rsid w:val="008C7533"/>
    <w:rsid w:val="008D1ACD"/>
    <w:rsid w:val="008D1EC1"/>
    <w:rsid w:val="008D31D6"/>
    <w:rsid w:val="008D32D9"/>
    <w:rsid w:val="008F1148"/>
    <w:rsid w:val="008F308D"/>
    <w:rsid w:val="008F4200"/>
    <w:rsid w:val="008F4D61"/>
    <w:rsid w:val="008F639F"/>
    <w:rsid w:val="008F6911"/>
    <w:rsid w:val="008F78E9"/>
    <w:rsid w:val="008F7FCD"/>
    <w:rsid w:val="00900739"/>
    <w:rsid w:val="009014DB"/>
    <w:rsid w:val="009146A6"/>
    <w:rsid w:val="00915D97"/>
    <w:rsid w:val="00921D28"/>
    <w:rsid w:val="0092244F"/>
    <w:rsid w:val="00925F3B"/>
    <w:rsid w:val="00926C3A"/>
    <w:rsid w:val="00931521"/>
    <w:rsid w:val="00933283"/>
    <w:rsid w:val="00933922"/>
    <w:rsid w:val="009340B3"/>
    <w:rsid w:val="009361DA"/>
    <w:rsid w:val="00941CFB"/>
    <w:rsid w:val="00945996"/>
    <w:rsid w:val="009603DF"/>
    <w:rsid w:val="009640A0"/>
    <w:rsid w:val="00964117"/>
    <w:rsid w:val="00964BC0"/>
    <w:rsid w:val="00967B90"/>
    <w:rsid w:val="00976481"/>
    <w:rsid w:val="00976BB4"/>
    <w:rsid w:val="00976EAE"/>
    <w:rsid w:val="00981253"/>
    <w:rsid w:val="009815BB"/>
    <w:rsid w:val="009817C2"/>
    <w:rsid w:val="009853AC"/>
    <w:rsid w:val="009932F7"/>
    <w:rsid w:val="00997F9E"/>
    <w:rsid w:val="009A0BCE"/>
    <w:rsid w:val="009A15D1"/>
    <w:rsid w:val="009A2706"/>
    <w:rsid w:val="009A7EDB"/>
    <w:rsid w:val="009B2E28"/>
    <w:rsid w:val="009B31C5"/>
    <w:rsid w:val="009B3A30"/>
    <w:rsid w:val="009B3A9C"/>
    <w:rsid w:val="009B4EB6"/>
    <w:rsid w:val="009B5C37"/>
    <w:rsid w:val="009B7598"/>
    <w:rsid w:val="009C21B6"/>
    <w:rsid w:val="009C60E9"/>
    <w:rsid w:val="009D3372"/>
    <w:rsid w:val="009D43FF"/>
    <w:rsid w:val="009D5ACC"/>
    <w:rsid w:val="009E3B8E"/>
    <w:rsid w:val="009E6A95"/>
    <w:rsid w:val="009F0227"/>
    <w:rsid w:val="009F0E06"/>
    <w:rsid w:val="009F27C9"/>
    <w:rsid w:val="009F43A6"/>
    <w:rsid w:val="00A00170"/>
    <w:rsid w:val="00A010E1"/>
    <w:rsid w:val="00A042EA"/>
    <w:rsid w:val="00A0527A"/>
    <w:rsid w:val="00A1162E"/>
    <w:rsid w:val="00A16508"/>
    <w:rsid w:val="00A17D10"/>
    <w:rsid w:val="00A17D76"/>
    <w:rsid w:val="00A20846"/>
    <w:rsid w:val="00A221C7"/>
    <w:rsid w:val="00A22E73"/>
    <w:rsid w:val="00A23F7A"/>
    <w:rsid w:val="00A265D5"/>
    <w:rsid w:val="00A27BA2"/>
    <w:rsid w:val="00A30EFD"/>
    <w:rsid w:val="00A31400"/>
    <w:rsid w:val="00A314BB"/>
    <w:rsid w:val="00A32734"/>
    <w:rsid w:val="00A371F6"/>
    <w:rsid w:val="00A40FFD"/>
    <w:rsid w:val="00A46380"/>
    <w:rsid w:val="00A63FE4"/>
    <w:rsid w:val="00A65A9D"/>
    <w:rsid w:val="00A7042E"/>
    <w:rsid w:val="00A75AC6"/>
    <w:rsid w:val="00A80353"/>
    <w:rsid w:val="00A86D26"/>
    <w:rsid w:val="00A9485C"/>
    <w:rsid w:val="00A9762B"/>
    <w:rsid w:val="00AB0E3C"/>
    <w:rsid w:val="00AB557E"/>
    <w:rsid w:val="00AB5756"/>
    <w:rsid w:val="00AB738E"/>
    <w:rsid w:val="00AC446E"/>
    <w:rsid w:val="00AC676B"/>
    <w:rsid w:val="00AD5E50"/>
    <w:rsid w:val="00AD63A2"/>
    <w:rsid w:val="00AE26D0"/>
    <w:rsid w:val="00AE4E11"/>
    <w:rsid w:val="00AF0FCE"/>
    <w:rsid w:val="00AF3C07"/>
    <w:rsid w:val="00AF57C4"/>
    <w:rsid w:val="00B02C74"/>
    <w:rsid w:val="00B062EB"/>
    <w:rsid w:val="00B11385"/>
    <w:rsid w:val="00B11663"/>
    <w:rsid w:val="00B12A6F"/>
    <w:rsid w:val="00B16BAB"/>
    <w:rsid w:val="00B21053"/>
    <w:rsid w:val="00B2170C"/>
    <w:rsid w:val="00B227DA"/>
    <w:rsid w:val="00B30207"/>
    <w:rsid w:val="00B33CC6"/>
    <w:rsid w:val="00B37314"/>
    <w:rsid w:val="00B412E3"/>
    <w:rsid w:val="00B43F22"/>
    <w:rsid w:val="00B506D5"/>
    <w:rsid w:val="00B5571E"/>
    <w:rsid w:val="00B578F4"/>
    <w:rsid w:val="00B61994"/>
    <w:rsid w:val="00B63810"/>
    <w:rsid w:val="00B64479"/>
    <w:rsid w:val="00B660F9"/>
    <w:rsid w:val="00B67EDB"/>
    <w:rsid w:val="00B70D7B"/>
    <w:rsid w:val="00B73A0F"/>
    <w:rsid w:val="00B757FA"/>
    <w:rsid w:val="00B75D9F"/>
    <w:rsid w:val="00B76E21"/>
    <w:rsid w:val="00B81E16"/>
    <w:rsid w:val="00B82D20"/>
    <w:rsid w:val="00B8661A"/>
    <w:rsid w:val="00B87CE4"/>
    <w:rsid w:val="00B89BA9"/>
    <w:rsid w:val="00B9156B"/>
    <w:rsid w:val="00B97165"/>
    <w:rsid w:val="00BA2081"/>
    <w:rsid w:val="00BA2ABB"/>
    <w:rsid w:val="00BA5A47"/>
    <w:rsid w:val="00BB009F"/>
    <w:rsid w:val="00BB07A6"/>
    <w:rsid w:val="00BB25D0"/>
    <w:rsid w:val="00BB4DE4"/>
    <w:rsid w:val="00BB65D2"/>
    <w:rsid w:val="00BC0E6A"/>
    <w:rsid w:val="00BC4175"/>
    <w:rsid w:val="00BC4E63"/>
    <w:rsid w:val="00BC57C0"/>
    <w:rsid w:val="00BC756C"/>
    <w:rsid w:val="00BD2900"/>
    <w:rsid w:val="00BD3C70"/>
    <w:rsid w:val="00BD6804"/>
    <w:rsid w:val="00BD7027"/>
    <w:rsid w:val="00BD7AF5"/>
    <w:rsid w:val="00BE023D"/>
    <w:rsid w:val="00BE11A6"/>
    <w:rsid w:val="00BE200B"/>
    <w:rsid w:val="00BE3E4B"/>
    <w:rsid w:val="00BE414C"/>
    <w:rsid w:val="00BE519C"/>
    <w:rsid w:val="00BE56AA"/>
    <w:rsid w:val="00BE704B"/>
    <w:rsid w:val="00BF2751"/>
    <w:rsid w:val="00BF50F8"/>
    <w:rsid w:val="00BF71D9"/>
    <w:rsid w:val="00C00B63"/>
    <w:rsid w:val="00C02D59"/>
    <w:rsid w:val="00C05993"/>
    <w:rsid w:val="00C07897"/>
    <w:rsid w:val="00C10BBE"/>
    <w:rsid w:val="00C10EBB"/>
    <w:rsid w:val="00C1128A"/>
    <w:rsid w:val="00C1311F"/>
    <w:rsid w:val="00C1548D"/>
    <w:rsid w:val="00C20E12"/>
    <w:rsid w:val="00C21127"/>
    <w:rsid w:val="00C22A93"/>
    <w:rsid w:val="00C235AE"/>
    <w:rsid w:val="00C2587E"/>
    <w:rsid w:val="00C27137"/>
    <w:rsid w:val="00C27993"/>
    <w:rsid w:val="00C35133"/>
    <w:rsid w:val="00C36170"/>
    <w:rsid w:val="00C4418C"/>
    <w:rsid w:val="00C45284"/>
    <w:rsid w:val="00C46927"/>
    <w:rsid w:val="00C51ABF"/>
    <w:rsid w:val="00C53EF1"/>
    <w:rsid w:val="00C576DA"/>
    <w:rsid w:val="00C64187"/>
    <w:rsid w:val="00C6437B"/>
    <w:rsid w:val="00C65613"/>
    <w:rsid w:val="00C72172"/>
    <w:rsid w:val="00C73A70"/>
    <w:rsid w:val="00C74D51"/>
    <w:rsid w:val="00C77BB1"/>
    <w:rsid w:val="00C826D3"/>
    <w:rsid w:val="00C8378A"/>
    <w:rsid w:val="00C9158E"/>
    <w:rsid w:val="00C91D60"/>
    <w:rsid w:val="00C938EB"/>
    <w:rsid w:val="00C9606B"/>
    <w:rsid w:val="00C9784A"/>
    <w:rsid w:val="00CA0804"/>
    <w:rsid w:val="00CA55BE"/>
    <w:rsid w:val="00CB293A"/>
    <w:rsid w:val="00CB75F6"/>
    <w:rsid w:val="00CC1FA6"/>
    <w:rsid w:val="00CC3E01"/>
    <w:rsid w:val="00CD0D53"/>
    <w:rsid w:val="00CD2910"/>
    <w:rsid w:val="00CD2EA9"/>
    <w:rsid w:val="00CE6DF3"/>
    <w:rsid w:val="00CE77EE"/>
    <w:rsid w:val="00CF39FB"/>
    <w:rsid w:val="00CF4B56"/>
    <w:rsid w:val="00D01691"/>
    <w:rsid w:val="00D03438"/>
    <w:rsid w:val="00D04570"/>
    <w:rsid w:val="00D055EC"/>
    <w:rsid w:val="00D070D9"/>
    <w:rsid w:val="00D07324"/>
    <w:rsid w:val="00D111C3"/>
    <w:rsid w:val="00D11A66"/>
    <w:rsid w:val="00D1441B"/>
    <w:rsid w:val="00D21240"/>
    <w:rsid w:val="00D216D1"/>
    <w:rsid w:val="00D23367"/>
    <w:rsid w:val="00D24A80"/>
    <w:rsid w:val="00D27531"/>
    <w:rsid w:val="00D30DAB"/>
    <w:rsid w:val="00D325E4"/>
    <w:rsid w:val="00D32972"/>
    <w:rsid w:val="00D3420D"/>
    <w:rsid w:val="00D35747"/>
    <w:rsid w:val="00D4012A"/>
    <w:rsid w:val="00D51CF9"/>
    <w:rsid w:val="00D56604"/>
    <w:rsid w:val="00D56F58"/>
    <w:rsid w:val="00D61A8D"/>
    <w:rsid w:val="00D635C0"/>
    <w:rsid w:val="00D66378"/>
    <w:rsid w:val="00D76E90"/>
    <w:rsid w:val="00D838C3"/>
    <w:rsid w:val="00D8419B"/>
    <w:rsid w:val="00D91064"/>
    <w:rsid w:val="00D91BD1"/>
    <w:rsid w:val="00DA2C0F"/>
    <w:rsid w:val="00DB7961"/>
    <w:rsid w:val="00DC0BB7"/>
    <w:rsid w:val="00DC0ED7"/>
    <w:rsid w:val="00DC0F83"/>
    <w:rsid w:val="00DC292B"/>
    <w:rsid w:val="00DC60B9"/>
    <w:rsid w:val="00DD2668"/>
    <w:rsid w:val="00DD3102"/>
    <w:rsid w:val="00DE2482"/>
    <w:rsid w:val="00DE472F"/>
    <w:rsid w:val="00DE4A34"/>
    <w:rsid w:val="00DE7B2E"/>
    <w:rsid w:val="00DF3684"/>
    <w:rsid w:val="00DF3A7A"/>
    <w:rsid w:val="00DF44FF"/>
    <w:rsid w:val="00DF6A77"/>
    <w:rsid w:val="00DF6B02"/>
    <w:rsid w:val="00E0198C"/>
    <w:rsid w:val="00E10FB3"/>
    <w:rsid w:val="00E115F0"/>
    <w:rsid w:val="00E11961"/>
    <w:rsid w:val="00E1206F"/>
    <w:rsid w:val="00E15D82"/>
    <w:rsid w:val="00E17159"/>
    <w:rsid w:val="00E17EC6"/>
    <w:rsid w:val="00E22447"/>
    <w:rsid w:val="00E24DE1"/>
    <w:rsid w:val="00E25145"/>
    <w:rsid w:val="00E303DE"/>
    <w:rsid w:val="00E325B5"/>
    <w:rsid w:val="00E3722C"/>
    <w:rsid w:val="00E37EB6"/>
    <w:rsid w:val="00E4189B"/>
    <w:rsid w:val="00E462CA"/>
    <w:rsid w:val="00E46857"/>
    <w:rsid w:val="00E47297"/>
    <w:rsid w:val="00E559E9"/>
    <w:rsid w:val="00E64A2D"/>
    <w:rsid w:val="00E65012"/>
    <w:rsid w:val="00E67BC2"/>
    <w:rsid w:val="00E74818"/>
    <w:rsid w:val="00E819D1"/>
    <w:rsid w:val="00E820B7"/>
    <w:rsid w:val="00E86C06"/>
    <w:rsid w:val="00E90D4D"/>
    <w:rsid w:val="00E97823"/>
    <w:rsid w:val="00E97DEC"/>
    <w:rsid w:val="00EA0255"/>
    <w:rsid w:val="00EA22B2"/>
    <w:rsid w:val="00EA26DB"/>
    <w:rsid w:val="00EA2A2B"/>
    <w:rsid w:val="00EA3448"/>
    <w:rsid w:val="00EA3EC8"/>
    <w:rsid w:val="00EA49AC"/>
    <w:rsid w:val="00EA5856"/>
    <w:rsid w:val="00EA6A99"/>
    <w:rsid w:val="00EA797A"/>
    <w:rsid w:val="00EB1F6B"/>
    <w:rsid w:val="00EC2114"/>
    <w:rsid w:val="00EC46C9"/>
    <w:rsid w:val="00EC5400"/>
    <w:rsid w:val="00EC618D"/>
    <w:rsid w:val="00EC6D19"/>
    <w:rsid w:val="00ED2BDD"/>
    <w:rsid w:val="00ED2EF1"/>
    <w:rsid w:val="00ED5FDB"/>
    <w:rsid w:val="00ED63E8"/>
    <w:rsid w:val="00EE1D33"/>
    <w:rsid w:val="00EE6D7A"/>
    <w:rsid w:val="00EE6F90"/>
    <w:rsid w:val="00EE7FCE"/>
    <w:rsid w:val="00F017DE"/>
    <w:rsid w:val="00F05572"/>
    <w:rsid w:val="00F07EC4"/>
    <w:rsid w:val="00F148DC"/>
    <w:rsid w:val="00F14CC3"/>
    <w:rsid w:val="00F15BC3"/>
    <w:rsid w:val="00F173B1"/>
    <w:rsid w:val="00F17FDB"/>
    <w:rsid w:val="00F224D4"/>
    <w:rsid w:val="00F22FE0"/>
    <w:rsid w:val="00F35EC9"/>
    <w:rsid w:val="00F42520"/>
    <w:rsid w:val="00F43A17"/>
    <w:rsid w:val="00F5325F"/>
    <w:rsid w:val="00F55609"/>
    <w:rsid w:val="00F57422"/>
    <w:rsid w:val="00F613CB"/>
    <w:rsid w:val="00F622BF"/>
    <w:rsid w:val="00F62CBE"/>
    <w:rsid w:val="00F646A7"/>
    <w:rsid w:val="00F64AF4"/>
    <w:rsid w:val="00F65011"/>
    <w:rsid w:val="00F721C7"/>
    <w:rsid w:val="00F73F3E"/>
    <w:rsid w:val="00F77494"/>
    <w:rsid w:val="00F8120F"/>
    <w:rsid w:val="00F86BEB"/>
    <w:rsid w:val="00F86C9D"/>
    <w:rsid w:val="00F90E7A"/>
    <w:rsid w:val="00F91D5C"/>
    <w:rsid w:val="00F96736"/>
    <w:rsid w:val="00F96E6B"/>
    <w:rsid w:val="00FA24A3"/>
    <w:rsid w:val="00FA32DF"/>
    <w:rsid w:val="00FA390E"/>
    <w:rsid w:val="00FA4666"/>
    <w:rsid w:val="00FA476F"/>
    <w:rsid w:val="00FB00A4"/>
    <w:rsid w:val="00FB1B7D"/>
    <w:rsid w:val="00FB1E21"/>
    <w:rsid w:val="00FB5EDE"/>
    <w:rsid w:val="00FB6AA2"/>
    <w:rsid w:val="00FB7464"/>
    <w:rsid w:val="00FB78AF"/>
    <w:rsid w:val="00FC4111"/>
    <w:rsid w:val="00FC758B"/>
    <w:rsid w:val="00FD17E0"/>
    <w:rsid w:val="00FD3F6E"/>
    <w:rsid w:val="00FD5C29"/>
    <w:rsid w:val="00FD6709"/>
    <w:rsid w:val="00FF0D94"/>
    <w:rsid w:val="0134F3F3"/>
    <w:rsid w:val="01BF1A67"/>
    <w:rsid w:val="01C3CE26"/>
    <w:rsid w:val="02601F45"/>
    <w:rsid w:val="0282A2EA"/>
    <w:rsid w:val="0298A9AF"/>
    <w:rsid w:val="029EF443"/>
    <w:rsid w:val="02B33C5A"/>
    <w:rsid w:val="03329DDE"/>
    <w:rsid w:val="0344A203"/>
    <w:rsid w:val="0366F76E"/>
    <w:rsid w:val="03721B95"/>
    <w:rsid w:val="037BF732"/>
    <w:rsid w:val="040D3874"/>
    <w:rsid w:val="04A497EB"/>
    <w:rsid w:val="04BD3368"/>
    <w:rsid w:val="06022D83"/>
    <w:rsid w:val="063B3BFF"/>
    <w:rsid w:val="06696FB8"/>
    <w:rsid w:val="06C0D3A5"/>
    <w:rsid w:val="06C94B0A"/>
    <w:rsid w:val="06ED8456"/>
    <w:rsid w:val="070364A4"/>
    <w:rsid w:val="077005B8"/>
    <w:rsid w:val="08A57408"/>
    <w:rsid w:val="08C80E1A"/>
    <w:rsid w:val="08E859D9"/>
    <w:rsid w:val="095B64C4"/>
    <w:rsid w:val="09B17D2A"/>
    <w:rsid w:val="09CAAF29"/>
    <w:rsid w:val="0A059080"/>
    <w:rsid w:val="0B503557"/>
    <w:rsid w:val="0B72F504"/>
    <w:rsid w:val="0B8177C2"/>
    <w:rsid w:val="0B8913E0"/>
    <w:rsid w:val="0B8CAA69"/>
    <w:rsid w:val="0BF18F9F"/>
    <w:rsid w:val="0C1743CC"/>
    <w:rsid w:val="0C1CA077"/>
    <w:rsid w:val="0C4376DB"/>
    <w:rsid w:val="0C9A4DD8"/>
    <w:rsid w:val="0CA9B583"/>
    <w:rsid w:val="0CC01A5E"/>
    <w:rsid w:val="0CF371CF"/>
    <w:rsid w:val="0D09A1BA"/>
    <w:rsid w:val="0D26A53C"/>
    <w:rsid w:val="0D276A09"/>
    <w:rsid w:val="0D389A94"/>
    <w:rsid w:val="0D7F25A8"/>
    <w:rsid w:val="0DB41ABA"/>
    <w:rsid w:val="0DE181F8"/>
    <w:rsid w:val="0E4585E4"/>
    <w:rsid w:val="0E4F4677"/>
    <w:rsid w:val="0E927FDA"/>
    <w:rsid w:val="0F0EACF4"/>
    <w:rsid w:val="0F52D8D0"/>
    <w:rsid w:val="0F59C9B9"/>
    <w:rsid w:val="0F680CEB"/>
    <w:rsid w:val="0FBF3A31"/>
    <w:rsid w:val="10010B87"/>
    <w:rsid w:val="10FDBCFA"/>
    <w:rsid w:val="1149BC31"/>
    <w:rsid w:val="118D5C0D"/>
    <w:rsid w:val="11D68A5C"/>
    <w:rsid w:val="120DF538"/>
    <w:rsid w:val="1282BA48"/>
    <w:rsid w:val="1497B38C"/>
    <w:rsid w:val="1499ADD2"/>
    <w:rsid w:val="14A6BCD5"/>
    <w:rsid w:val="14C07431"/>
    <w:rsid w:val="14F92709"/>
    <w:rsid w:val="156586EC"/>
    <w:rsid w:val="15A545E0"/>
    <w:rsid w:val="15BE2612"/>
    <w:rsid w:val="15DF15BE"/>
    <w:rsid w:val="1626FB4F"/>
    <w:rsid w:val="16B239E7"/>
    <w:rsid w:val="16E0DEC5"/>
    <w:rsid w:val="172CC620"/>
    <w:rsid w:val="1764535E"/>
    <w:rsid w:val="179C013D"/>
    <w:rsid w:val="181775F3"/>
    <w:rsid w:val="1879EC75"/>
    <w:rsid w:val="19188240"/>
    <w:rsid w:val="198ABC16"/>
    <w:rsid w:val="198FF365"/>
    <w:rsid w:val="19D167F7"/>
    <w:rsid w:val="1A81BFCC"/>
    <w:rsid w:val="1A8373AA"/>
    <w:rsid w:val="1AD21B79"/>
    <w:rsid w:val="1B109898"/>
    <w:rsid w:val="1B7BEAF6"/>
    <w:rsid w:val="1B855A28"/>
    <w:rsid w:val="1B9864DA"/>
    <w:rsid w:val="1BF1E3FE"/>
    <w:rsid w:val="1C261379"/>
    <w:rsid w:val="1CB03237"/>
    <w:rsid w:val="1CFFF637"/>
    <w:rsid w:val="1D223116"/>
    <w:rsid w:val="1D2D07B8"/>
    <w:rsid w:val="1D92EEE9"/>
    <w:rsid w:val="1DFD588C"/>
    <w:rsid w:val="1E09BC3B"/>
    <w:rsid w:val="1E814382"/>
    <w:rsid w:val="1E97A19D"/>
    <w:rsid w:val="1ED490EB"/>
    <w:rsid w:val="1F2246E6"/>
    <w:rsid w:val="1F54D40E"/>
    <w:rsid w:val="1FA58C9C"/>
    <w:rsid w:val="2015CC70"/>
    <w:rsid w:val="2072E645"/>
    <w:rsid w:val="209E8E3C"/>
    <w:rsid w:val="20D1ADEC"/>
    <w:rsid w:val="2100D8B9"/>
    <w:rsid w:val="21F5A239"/>
    <w:rsid w:val="21F89B91"/>
    <w:rsid w:val="220C9514"/>
    <w:rsid w:val="22BD595B"/>
    <w:rsid w:val="23A03FAB"/>
    <w:rsid w:val="23B685BD"/>
    <w:rsid w:val="2409B567"/>
    <w:rsid w:val="241D1037"/>
    <w:rsid w:val="243C751C"/>
    <w:rsid w:val="2499EE06"/>
    <w:rsid w:val="24F305B6"/>
    <w:rsid w:val="251ED657"/>
    <w:rsid w:val="253D95ED"/>
    <w:rsid w:val="256D6A92"/>
    <w:rsid w:val="2620896E"/>
    <w:rsid w:val="26B7410D"/>
    <w:rsid w:val="26D9664E"/>
    <w:rsid w:val="2720743C"/>
    <w:rsid w:val="27679635"/>
    <w:rsid w:val="2790CA7E"/>
    <w:rsid w:val="27A43AD2"/>
    <w:rsid w:val="27C7D9C9"/>
    <w:rsid w:val="27FB11CF"/>
    <w:rsid w:val="28E50D97"/>
    <w:rsid w:val="29952E47"/>
    <w:rsid w:val="2996E230"/>
    <w:rsid w:val="2A9865CE"/>
    <w:rsid w:val="2AADB13D"/>
    <w:rsid w:val="2AE7119C"/>
    <w:rsid w:val="2B57584E"/>
    <w:rsid w:val="2B825595"/>
    <w:rsid w:val="2BDB6E55"/>
    <w:rsid w:val="2C1BC1FB"/>
    <w:rsid w:val="2CC5FE78"/>
    <w:rsid w:val="2D374E53"/>
    <w:rsid w:val="2D43003C"/>
    <w:rsid w:val="2D4E2A44"/>
    <w:rsid w:val="2DBD0F15"/>
    <w:rsid w:val="2DC49473"/>
    <w:rsid w:val="2E40DEA9"/>
    <w:rsid w:val="2E512AF6"/>
    <w:rsid w:val="2E912690"/>
    <w:rsid w:val="2ECEB182"/>
    <w:rsid w:val="2F0125EA"/>
    <w:rsid w:val="2F2C78DA"/>
    <w:rsid w:val="2F3B106B"/>
    <w:rsid w:val="2F5866A0"/>
    <w:rsid w:val="2F5AE527"/>
    <w:rsid w:val="301AF2CC"/>
    <w:rsid w:val="3055C6B8"/>
    <w:rsid w:val="30DAA8E1"/>
    <w:rsid w:val="314BB5B0"/>
    <w:rsid w:val="3223DFFC"/>
    <w:rsid w:val="32486853"/>
    <w:rsid w:val="327C8EAB"/>
    <w:rsid w:val="3308526A"/>
    <w:rsid w:val="335A43D0"/>
    <w:rsid w:val="335FF7C5"/>
    <w:rsid w:val="33CDB7B4"/>
    <w:rsid w:val="349FE83F"/>
    <w:rsid w:val="34EEEAC1"/>
    <w:rsid w:val="35322BEE"/>
    <w:rsid w:val="35C4F36B"/>
    <w:rsid w:val="361CFACE"/>
    <w:rsid w:val="36CEBC89"/>
    <w:rsid w:val="3719F7D9"/>
    <w:rsid w:val="3736D771"/>
    <w:rsid w:val="3771E973"/>
    <w:rsid w:val="3795F2DC"/>
    <w:rsid w:val="37BAA946"/>
    <w:rsid w:val="37DE2CC0"/>
    <w:rsid w:val="38006CC8"/>
    <w:rsid w:val="38791796"/>
    <w:rsid w:val="3885CD25"/>
    <w:rsid w:val="39AA9A85"/>
    <w:rsid w:val="39B8E2F0"/>
    <w:rsid w:val="39DCD244"/>
    <w:rsid w:val="39E88CCB"/>
    <w:rsid w:val="3A1D2D49"/>
    <w:rsid w:val="3B69B54B"/>
    <w:rsid w:val="3B991F74"/>
    <w:rsid w:val="3BA2C49A"/>
    <w:rsid w:val="3D3F9140"/>
    <w:rsid w:val="3E5EC741"/>
    <w:rsid w:val="3E6F3C46"/>
    <w:rsid w:val="3EC1D081"/>
    <w:rsid w:val="3EF0CA62"/>
    <w:rsid w:val="403E9F29"/>
    <w:rsid w:val="405AAFAB"/>
    <w:rsid w:val="407C8ED7"/>
    <w:rsid w:val="40F88D77"/>
    <w:rsid w:val="40FAD184"/>
    <w:rsid w:val="4136DDAE"/>
    <w:rsid w:val="41783E80"/>
    <w:rsid w:val="42149939"/>
    <w:rsid w:val="42185F38"/>
    <w:rsid w:val="423BA9CC"/>
    <w:rsid w:val="4296A1E5"/>
    <w:rsid w:val="42EE01A5"/>
    <w:rsid w:val="42FB7DD6"/>
    <w:rsid w:val="433EB049"/>
    <w:rsid w:val="437493E2"/>
    <w:rsid w:val="439356FA"/>
    <w:rsid w:val="439406DC"/>
    <w:rsid w:val="43A62568"/>
    <w:rsid w:val="43CB0E86"/>
    <w:rsid w:val="445B4D87"/>
    <w:rsid w:val="4464F8F8"/>
    <w:rsid w:val="44974E37"/>
    <w:rsid w:val="4558FB2B"/>
    <w:rsid w:val="45600BE6"/>
    <w:rsid w:val="461AFDC3"/>
    <w:rsid w:val="464D4D82"/>
    <w:rsid w:val="467E24DA"/>
    <w:rsid w:val="46814423"/>
    <w:rsid w:val="4682A316"/>
    <w:rsid w:val="46E67BA9"/>
    <w:rsid w:val="46F6243E"/>
    <w:rsid w:val="47117CED"/>
    <w:rsid w:val="475DDEC5"/>
    <w:rsid w:val="4779FBB7"/>
    <w:rsid w:val="4893D49B"/>
    <w:rsid w:val="48C274C1"/>
    <w:rsid w:val="48E86C0B"/>
    <w:rsid w:val="48E8CB9C"/>
    <w:rsid w:val="4982B864"/>
    <w:rsid w:val="498A82A4"/>
    <w:rsid w:val="4A74FF10"/>
    <w:rsid w:val="4AAA6883"/>
    <w:rsid w:val="4B3DAED9"/>
    <w:rsid w:val="4B689AAF"/>
    <w:rsid w:val="4B8ED0B4"/>
    <w:rsid w:val="4B9E68DF"/>
    <w:rsid w:val="4BB6E5B8"/>
    <w:rsid w:val="4C0F5B66"/>
    <w:rsid w:val="4C29EF43"/>
    <w:rsid w:val="4C6F3C72"/>
    <w:rsid w:val="4D5A0062"/>
    <w:rsid w:val="4D64B2E5"/>
    <w:rsid w:val="4DEC23F5"/>
    <w:rsid w:val="4E1BCEDF"/>
    <w:rsid w:val="4EEDC5CF"/>
    <w:rsid w:val="4F86187C"/>
    <w:rsid w:val="4FDB076B"/>
    <w:rsid w:val="500ECC12"/>
    <w:rsid w:val="509B47F7"/>
    <w:rsid w:val="50A38D8C"/>
    <w:rsid w:val="50B5A201"/>
    <w:rsid w:val="50B7F56E"/>
    <w:rsid w:val="50D43B89"/>
    <w:rsid w:val="50DFDC6A"/>
    <w:rsid w:val="512DE4CE"/>
    <w:rsid w:val="51E7A074"/>
    <w:rsid w:val="5204B841"/>
    <w:rsid w:val="5205380C"/>
    <w:rsid w:val="5226D2C0"/>
    <w:rsid w:val="52818D9A"/>
    <w:rsid w:val="5355F021"/>
    <w:rsid w:val="538B51C5"/>
    <w:rsid w:val="54391FA7"/>
    <w:rsid w:val="5441E231"/>
    <w:rsid w:val="54501B4B"/>
    <w:rsid w:val="54B464ED"/>
    <w:rsid w:val="55B40DFA"/>
    <w:rsid w:val="55C22708"/>
    <w:rsid w:val="561A5ED8"/>
    <w:rsid w:val="567EA87A"/>
    <w:rsid w:val="56A3236D"/>
    <w:rsid w:val="56AF6BDA"/>
    <w:rsid w:val="56E0DE1D"/>
    <w:rsid w:val="56EB5C79"/>
    <w:rsid w:val="57AEC6F5"/>
    <w:rsid w:val="57BBB61C"/>
    <w:rsid w:val="58240AA9"/>
    <w:rsid w:val="588C89AF"/>
    <w:rsid w:val="58DEE5DD"/>
    <w:rsid w:val="58ECB556"/>
    <w:rsid w:val="58EF2DE5"/>
    <w:rsid w:val="59110625"/>
    <w:rsid w:val="591E35D3"/>
    <w:rsid w:val="5946B51F"/>
    <w:rsid w:val="599F3A8D"/>
    <w:rsid w:val="59AAD71F"/>
    <w:rsid w:val="59E0EBF4"/>
    <w:rsid w:val="59E8F1A7"/>
    <w:rsid w:val="5A22FD3B"/>
    <w:rsid w:val="5A295B89"/>
    <w:rsid w:val="5A2C4B83"/>
    <w:rsid w:val="5A4E0189"/>
    <w:rsid w:val="5A7D1ADB"/>
    <w:rsid w:val="5AE2A8E7"/>
    <w:rsid w:val="5B0B78AE"/>
    <w:rsid w:val="5B37ABBD"/>
    <w:rsid w:val="5B381E44"/>
    <w:rsid w:val="5BF40A60"/>
    <w:rsid w:val="5C0A2F3B"/>
    <w:rsid w:val="5C255551"/>
    <w:rsid w:val="5C79361C"/>
    <w:rsid w:val="5D91B6F4"/>
    <w:rsid w:val="5DE775A3"/>
    <w:rsid w:val="5E08A401"/>
    <w:rsid w:val="5E120589"/>
    <w:rsid w:val="5E161AC9"/>
    <w:rsid w:val="5E441FFD"/>
    <w:rsid w:val="5E7B86C1"/>
    <w:rsid w:val="5E9BFC82"/>
    <w:rsid w:val="5EAB3AA3"/>
    <w:rsid w:val="5F002CE4"/>
    <w:rsid w:val="5F361499"/>
    <w:rsid w:val="5F4C0812"/>
    <w:rsid w:val="5F5CF613"/>
    <w:rsid w:val="5F7D1C25"/>
    <w:rsid w:val="5FB1B97E"/>
    <w:rsid w:val="6044DBBB"/>
    <w:rsid w:val="60F73763"/>
    <w:rsid w:val="619BA9DE"/>
    <w:rsid w:val="61A4964E"/>
    <w:rsid w:val="61CE855E"/>
    <w:rsid w:val="61DADD4A"/>
    <w:rsid w:val="621C3C5E"/>
    <w:rsid w:val="62BCE99E"/>
    <w:rsid w:val="633D9C28"/>
    <w:rsid w:val="63B05378"/>
    <w:rsid w:val="63BBA056"/>
    <w:rsid w:val="63F0038B"/>
    <w:rsid w:val="642676D5"/>
    <w:rsid w:val="64CD532C"/>
    <w:rsid w:val="65002C49"/>
    <w:rsid w:val="655B680A"/>
    <w:rsid w:val="6561F046"/>
    <w:rsid w:val="65B73A9C"/>
    <w:rsid w:val="65EE240D"/>
    <w:rsid w:val="65FE786F"/>
    <w:rsid w:val="6655F2A4"/>
    <w:rsid w:val="665F1B3F"/>
    <w:rsid w:val="6669238D"/>
    <w:rsid w:val="66FFB277"/>
    <w:rsid w:val="672BB241"/>
    <w:rsid w:val="6750EC36"/>
    <w:rsid w:val="678DD47E"/>
    <w:rsid w:val="67C8BBFC"/>
    <w:rsid w:val="67D1D9E6"/>
    <w:rsid w:val="6889B039"/>
    <w:rsid w:val="69447B5D"/>
    <w:rsid w:val="6985CC17"/>
    <w:rsid w:val="6ADD8D83"/>
    <w:rsid w:val="6AE67147"/>
    <w:rsid w:val="6B1061A1"/>
    <w:rsid w:val="6B219C78"/>
    <w:rsid w:val="6B424CB9"/>
    <w:rsid w:val="6B506062"/>
    <w:rsid w:val="6B593443"/>
    <w:rsid w:val="6B6362AF"/>
    <w:rsid w:val="6BA11689"/>
    <w:rsid w:val="6BFD3D9B"/>
    <w:rsid w:val="6CFE9672"/>
    <w:rsid w:val="6D4C53DB"/>
    <w:rsid w:val="6DB23659"/>
    <w:rsid w:val="6E5A43C7"/>
    <w:rsid w:val="6F0264AC"/>
    <w:rsid w:val="6F0EC6D9"/>
    <w:rsid w:val="6F973683"/>
    <w:rsid w:val="700A53D6"/>
    <w:rsid w:val="7012AA0D"/>
    <w:rsid w:val="7015BDDC"/>
    <w:rsid w:val="703E5E0C"/>
    <w:rsid w:val="708793A8"/>
    <w:rsid w:val="70B3ED69"/>
    <w:rsid w:val="70C59F7D"/>
    <w:rsid w:val="7182FD1F"/>
    <w:rsid w:val="71C8CD06"/>
    <w:rsid w:val="71E1559A"/>
    <w:rsid w:val="7262BE1C"/>
    <w:rsid w:val="72C99B27"/>
    <w:rsid w:val="73148C8D"/>
    <w:rsid w:val="73540A44"/>
    <w:rsid w:val="742177DD"/>
    <w:rsid w:val="747083C4"/>
    <w:rsid w:val="754F1D0B"/>
    <w:rsid w:val="7570DC12"/>
    <w:rsid w:val="758F4DA2"/>
    <w:rsid w:val="75FB80C1"/>
    <w:rsid w:val="7624B5E7"/>
    <w:rsid w:val="7658BA7E"/>
    <w:rsid w:val="76B6A921"/>
    <w:rsid w:val="76B6C5F6"/>
    <w:rsid w:val="77043F4E"/>
    <w:rsid w:val="771A17D2"/>
    <w:rsid w:val="7727CEB9"/>
    <w:rsid w:val="7746D73B"/>
    <w:rsid w:val="7747DDC8"/>
    <w:rsid w:val="778D4C42"/>
    <w:rsid w:val="77975122"/>
    <w:rsid w:val="779FF9F4"/>
    <w:rsid w:val="77B3DE4F"/>
    <w:rsid w:val="77EEE4A9"/>
    <w:rsid w:val="7815BB0D"/>
    <w:rsid w:val="781982F5"/>
    <w:rsid w:val="7862CF66"/>
    <w:rsid w:val="799984D3"/>
    <w:rsid w:val="79D5E642"/>
    <w:rsid w:val="79E04F21"/>
    <w:rsid w:val="79EFCD3F"/>
    <w:rsid w:val="7A65BEB5"/>
    <w:rsid w:val="7A779104"/>
    <w:rsid w:val="7A7E77FD"/>
    <w:rsid w:val="7B93644B"/>
    <w:rsid w:val="7BBEC9E9"/>
    <w:rsid w:val="7C223241"/>
    <w:rsid w:val="7C451B8D"/>
    <w:rsid w:val="7C686210"/>
    <w:rsid w:val="7CCB0C9B"/>
    <w:rsid w:val="7D0C4CD4"/>
    <w:rsid w:val="7D19F4ED"/>
    <w:rsid w:val="7D21C7F0"/>
    <w:rsid w:val="7D7F0E3B"/>
    <w:rsid w:val="7DB618BF"/>
    <w:rsid w:val="7DFBE737"/>
    <w:rsid w:val="7E47F41E"/>
    <w:rsid w:val="7E668296"/>
    <w:rsid w:val="7F16D7F0"/>
    <w:rsid w:val="7F38E01E"/>
    <w:rsid w:val="7F51E920"/>
    <w:rsid w:val="7F538BDF"/>
    <w:rsid w:val="7F80DEE0"/>
    <w:rsid w:val="7FC7F570"/>
    <w:rsid w:val="7FC872B0"/>
    <w:rsid w:val="7FE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9D9B"/>
  <w15:docId w15:val="{7EB32A89-4E76-4759-AF41-C0314A2D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438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6353C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86353C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86353C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6353C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6353C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86353C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86353C"/>
    <w:pPr>
      <w:keepNext/>
      <w:keepLines/>
      <w:spacing w:before="360" w:after="60"/>
    </w:pPr>
    <w:rPr>
      <w:i/>
    </w:rPr>
  </w:style>
  <w:style w:type="paragraph" w:styleId="Listeavsnitt">
    <w:name w:val="List Paragraph"/>
    <w:basedOn w:val="Normal"/>
    <w:uiPriority w:val="34"/>
    <w:qFormat/>
    <w:rsid w:val="00761E99"/>
    <w:pPr>
      <w:ind w:left="720"/>
      <w:contextualSpacing/>
    </w:pPr>
  </w:style>
  <w:style w:type="table" w:styleId="Tabellrutenett">
    <w:name w:val="Table Grid"/>
    <w:basedOn w:val="Vanligtabell"/>
    <w:uiPriority w:val="59"/>
    <w:rsid w:val="00C4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148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8DC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148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148DC"/>
    <w:rPr>
      <w:rFonts w:ascii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E1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E16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757F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757F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757FA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757F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757FA"/>
    <w:rPr>
      <w:rFonts w:ascii="Times New Roman" w:hAnsi="Times New Roman" w:cs="Times New Roman"/>
      <w:b/>
      <w:bCs/>
      <w:sz w:val="20"/>
      <w:szCs w:val="20"/>
      <w:lang w:eastAsia="nb-NO"/>
    </w:rPr>
  </w:style>
  <w:style w:type="table" w:styleId="Lyslisteuthevingsfarge3">
    <w:name w:val="Light List Accent 3"/>
    <w:basedOn w:val="Vanligtabell"/>
    <w:uiPriority w:val="61"/>
    <w:rsid w:val="00EA797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5">
    <w:name w:val="Light List Accent 5"/>
    <w:basedOn w:val="Vanligtabell"/>
    <w:uiPriority w:val="61"/>
    <w:rsid w:val="00ED2EF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yperkobling">
    <w:name w:val="Hyperlink"/>
    <w:basedOn w:val="Standardskriftforavsnitt"/>
    <w:uiPriority w:val="99"/>
    <w:rsid w:val="00FB00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00A4"/>
    <w:pPr>
      <w:spacing w:before="100" w:beforeAutospacing="1" w:after="100" w:afterAutospacing="1"/>
    </w:pPr>
    <w:rPr>
      <w:szCs w:val="24"/>
    </w:rPr>
  </w:style>
  <w:style w:type="paragraph" w:styleId="Ingenmellomrom">
    <w:name w:val="No Spacing"/>
    <w:uiPriority w:val="1"/>
    <w:qFormat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400CB3"/>
    <w:rPr>
      <w:b/>
      <w:bCs/>
    </w:rPr>
  </w:style>
  <w:style w:type="paragraph" w:styleId="Revisjon">
    <w:name w:val="Revision"/>
    <w:hidden/>
    <w:uiPriority w:val="99"/>
    <w:semiHidden/>
    <w:rsid w:val="000C5769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5823">
              <w:marLeft w:val="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341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utlysninger/2023/pes-horisont-europ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 xsi:nil="true"/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DC4E8-DCC3-4B5F-98DF-02EA6E18C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AAB2A-D6F2-4308-BEC0-310FDD24C8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D2C2ED-1E28-4FB6-BAA8-E1320E568CCB}">
  <ds:schemaRefs>
    <ds:schemaRef ds:uri="f9e09c47-11e3-4c6b-9141-33f2d9d49a51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371177e-999e-4484-9773-2bdd55e8a00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FF70C4-A2D3-4993-B933-0FAB7CC0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Company>Norges forskningsråd</Company>
  <LinksUpToDate>false</LinksUpToDate>
  <CharactersWithSpaces>2880</CharactersWithSpaces>
  <SharedDoc>false</SharedDoc>
  <HLinks>
    <vt:vector size="6" baseType="variant">
      <vt:variant>
        <vt:i4>4587524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https://www.forskningsradet.no/utlysninger/2023/pes-horisont-europa/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Wyller</dc:creator>
  <cp:keywords/>
  <cp:lastModifiedBy>Randi Aarekol Basmadjian</cp:lastModifiedBy>
  <cp:revision>9</cp:revision>
  <cp:lastPrinted>2024-09-06T16:14:00Z</cp:lastPrinted>
  <dcterms:created xsi:type="dcterms:W3CDTF">2024-09-09T08:53:00Z</dcterms:created>
  <dcterms:modified xsi:type="dcterms:W3CDTF">2024-09-23T08:56:00Z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2022-11-15T12:16:14Z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d018d276-6383-4499-a882-3d77560009ae</vt:lpwstr>
  </property>
  <property fmtid="{D5CDD505-2E9C-101B-9397-08002B2CF9AE}" pid="8" name="MSIP_Label_c57cc846-0bc0-43b9-8353-a5d3a5c07e0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0x0101006BA684245B605348B875572EBDF845D3</vt:lpwstr>
  </property>
</Properties>
</file>